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F4D6F" w14:textId="77777777" w:rsidR="00CD2BE1" w:rsidRDefault="00CD2BE1">
      <w:pPr>
        <w:pStyle w:val="Heading1"/>
        <w:rPr>
          <w:rFonts w:ascii="Arial" w:eastAsia="Arial" w:hAnsi="Arial" w:cs="Arial"/>
          <w:b w:val="0"/>
          <w:color w:val="000000"/>
          <w:sz w:val="16"/>
          <w:szCs w:val="16"/>
        </w:rPr>
      </w:pPr>
    </w:p>
    <w:p w14:paraId="5D5A81E6" w14:textId="77777777" w:rsidR="00CD2BE1" w:rsidRDefault="00000000">
      <w:pPr>
        <w:pBdr>
          <w:top w:val="nil"/>
          <w:left w:val="nil"/>
          <w:bottom w:val="nil"/>
          <w:right w:val="nil"/>
          <w:between w:val="nil"/>
        </w:pBdr>
        <w:jc w:val="center"/>
        <w:rPr>
          <w:sz w:val="48"/>
          <w:szCs w:val="48"/>
          <w:highlight w:val="white"/>
        </w:rPr>
      </w:pPr>
      <w:r>
        <w:rPr>
          <w:sz w:val="48"/>
          <w:szCs w:val="48"/>
          <w:highlight w:val="white"/>
        </w:rPr>
        <w:t>The Mitzvah of Magid</w:t>
      </w:r>
    </w:p>
    <w:p w14:paraId="743647F1" w14:textId="77777777" w:rsidR="00CD2BE1" w:rsidRDefault="00000000">
      <w:pPr>
        <w:pBdr>
          <w:top w:val="nil"/>
          <w:left w:val="nil"/>
          <w:bottom w:val="nil"/>
          <w:right w:val="nil"/>
          <w:between w:val="nil"/>
        </w:pBdr>
        <w:jc w:val="center"/>
        <w:rPr>
          <w:i/>
          <w:color w:val="333333"/>
          <w:sz w:val="16"/>
          <w:szCs w:val="16"/>
          <w:highlight w:val="white"/>
        </w:rPr>
      </w:pPr>
      <w:r>
        <w:rPr>
          <w:i/>
          <w:color w:val="999999"/>
          <w:sz w:val="16"/>
          <w:szCs w:val="16"/>
          <w:highlight w:val="white"/>
        </w:rPr>
        <w:t xml:space="preserve">Source Sheet by </w:t>
      </w:r>
      <w:hyperlink r:id="rId7">
        <w:proofErr w:type="spellStart"/>
        <w:r>
          <w:rPr>
            <w:i/>
            <w:color w:val="333333"/>
            <w:sz w:val="16"/>
            <w:szCs w:val="16"/>
            <w:highlight w:val="white"/>
          </w:rPr>
          <w:t>stevie</w:t>
        </w:r>
        <w:proofErr w:type="spellEnd"/>
        <w:r>
          <w:rPr>
            <w:i/>
            <w:color w:val="333333"/>
            <w:sz w:val="16"/>
            <w:szCs w:val="16"/>
            <w:highlight w:val="white"/>
          </w:rPr>
          <w:t xml:space="preserve"> green</w:t>
        </w:r>
      </w:hyperlink>
    </w:p>
    <w:p w14:paraId="6172DE43" w14:textId="77777777" w:rsidR="00CD2BE1" w:rsidRDefault="00CD2BE1">
      <w:pPr>
        <w:pBdr>
          <w:top w:val="nil"/>
          <w:left w:val="nil"/>
          <w:bottom w:val="nil"/>
          <w:right w:val="nil"/>
          <w:between w:val="nil"/>
        </w:pBdr>
        <w:rPr>
          <w:i/>
          <w:color w:val="333333"/>
          <w:sz w:val="16"/>
          <w:szCs w:val="16"/>
          <w:highlight w:val="white"/>
        </w:rPr>
      </w:pPr>
    </w:p>
    <w:tbl>
      <w:tblPr>
        <w:tblStyle w:val="a"/>
        <w:tblW w:w="9360" w:type="dxa"/>
        <w:tblLayout w:type="fixed"/>
        <w:tblLook w:val="0600" w:firstRow="0" w:lastRow="0" w:firstColumn="0" w:lastColumn="0" w:noHBand="1" w:noVBand="1"/>
      </w:tblPr>
      <w:tblGrid>
        <w:gridCol w:w="4935"/>
        <w:gridCol w:w="4425"/>
      </w:tblGrid>
      <w:tr w:rsidR="00CD2BE1" w14:paraId="6E0CFF07" w14:textId="77777777">
        <w:tc>
          <w:tcPr>
            <w:tcW w:w="4935" w:type="dxa"/>
            <w:shd w:val="clear" w:color="auto" w:fill="FFFFFF"/>
            <w:tcMar>
              <w:top w:w="0" w:type="dxa"/>
              <w:left w:w="150" w:type="dxa"/>
              <w:bottom w:w="0" w:type="dxa"/>
              <w:right w:w="150" w:type="dxa"/>
            </w:tcMar>
          </w:tcPr>
          <w:p w14:paraId="0EC597F8" w14:textId="77777777" w:rsidR="00CD2BE1" w:rsidRDefault="00CD2BE1">
            <w:pPr>
              <w:pBdr>
                <w:top w:val="nil"/>
                <w:left w:val="nil"/>
                <w:bottom w:val="nil"/>
                <w:right w:val="nil"/>
                <w:between w:val="nil"/>
              </w:pBdr>
              <w:rPr>
                <w:i/>
                <w:color w:val="333333"/>
                <w:sz w:val="16"/>
                <w:szCs w:val="16"/>
                <w:highlight w:val="white"/>
              </w:rPr>
            </w:pPr>
          </w:p>
          <w:p w14:paraId="4D63C096" w14:textId="77777777" w:rsidR="00CD2BE1" w:rsidRDefault="00000000">
            <w:pPr>
              <w:pBdr>
                <w:top w:val="nil"/>
                <w:left w:val="nil"/>
                <w:bottom w:val="nil"/>
                <w:right w:val="nil"/>
                <w:between w:val="nil"/>
              </w:pBdr>
              <w:spacing w:line="320" w:lineRule="auto"/>
              <w:rPr>
                <w:b/>
                <w:color w:val="000000"/>
                <w:sz w:val="20"/>
                <w:szCs w:val="20"/>
              </w:rPr>
            </w:pPr>
            <w:hyperlink r:id="rId8">
              <w:r>
                <w:rPr>
                  <w:b/>
                  <w:color w:val="000000"/>
                  <w:sz w:val="20"/>
                  <w:szCs w:val="20"/>
                </w:rPr>
                <w:t>Exodus 13:3-10</w:t>
              </w:r>
            </w:hyperlink>
          </w:p>
          <w:p w14:paraId="06E01CE0" w14:textId="77777777" w:rsidR="00CD2BE1" w:rsidRDefault="00000000">
            <w:pPr>
              <w:pBdr>
                <w:top w:val="nil"/>
                <w:left w:val="nil"/>
                <w:bottom w:val="nil"/>
                <w:right w:val="nil"/>
                <w:between w:val="nil"/>
              </w:pBdr>
              <w:rPr>
                <w:sz w:val="24"/>
                <w:szCs w:val="24"/>
              </w:rPr>
            </w:pPr>
            <w:r>
              <w:rPr>
                <w:sz w:val="24"/>
                <w:szCs w:val="24"/>
              </w:rPr>
              <w:t xml:space="preserve">(3) And Moses said to the </w:t>
            </w:r>
            <w:proofErr w:type="spellStart"/>
            <w:proofErr w:type="gramStart"/>
            <w:r>
              <w:rPr>
                <w:sz w:val="24"/>
                <w:szCs w:val="24"/>
              </w:rPr>
              <w:t>people,“</w:t>
            </w:r>
            <w:proofErr w:type="gramEnd"/>
            <w:r>
              <w:rPr>
                <w:sz w:val="24"/>
                <w:szCs w:val="24"/>
              </w:rPr>
              <w:t>Remember</w:t>
            </w:r>
            <w:proofErr w:type="spellEnd"/>
            <w:r>
              <w:rPr>
                <w:sz w:val="24"/>
                <w:szCs w:val="24"/>
              </w:rPr>
              <w:t xml:space="preserve"> this day, on which you went free from Egypt, the house of bondage, how </w:t>
            </w:r>
            <w:r>
              <w:rPr>
                <w:sz w:val="24"/>
                <w:szCs w:val="24"/>
                <w:rtl/>
              </w:rPr>
              <w:t>ה</w:t>
            </w:r>
            <w:r>
              <w:rPr>
                <w:sz w:val="24"/>
                <w:szCs w:val="24"/>
              </w:rPr>
              <w:t xml:space="preserve">' freed you from it with a mighty hand: no leavened bread shall be eaten. (4) You go free on this day, in the month of Abib. (5) So, when </w:t>
            </w:r>
            <w:r>
              <w:rPr>
                <w:sz w:val="24"/>
                <w:szCs w:val="24"/>
                <w:rtl/>
              </w:rPr>
              <w:t>ה</w:t>
            </w:r>
            <w:r>
              <w:rPr>
                <w:sz w:val="24"/>
                <w:szCs w:val="24"/>
              </w:rPr>
              <w:t xml:space="preserve">' has brought you into the land of the Canaanites, the Hittites, the Amorites, the Hivites, and the Jebusites, which was sworn to your fathers to be given you, a land flowing with milk and honey, you shall observe in this month the following practice: (6) “Seven days you shall eat unleavened bread, and on the seventh day there shall be a festival of </w:t>
            </w:r>
            <w:r>
              <w:rPr>
                <w:sz w:val="24"/>
                <w:szCs w:val="24"/>
                <w:rtl/>
              </w:rPr>
              <w:t>ה</w:t>
            </w:r>
            <w:r>
              <w:rPr>
                <w:sz w:val="24"/>
                <w:szCs w:val="24"/>
              </w:rPr>
              <w:t xml:space="preserve">'.  </w:t>
            </w:r>
            <w:r>
              <w:rPr>
                <w:sz w:val="2"/>
                <w:szCs w:val="2"/>
              </w:rPr>
              <w:t>T</w:t>
            </w:r>
            <w:proofErr w:type="gramStart"/>
            <w:r>
              <w:rPr>
                <w:sz w:val="24"/>
                <w:szCs w:val="24"/>
              </w:rPr>
              <w:t>7)Throughout</w:t>
            </w:r>
            <w:proofErr w:type="gramEnd"/>
            <w:r>
              <w:rPr>
                <w:sz w:val="24"/>
                <w:szCs w:val="24"/>
              </w:rPr>
              <w:t xml:space="preserve"> the seven days unleavened bread shall be eaten; no leavened bread shall be found with you, and no leaven shall be found in all your territory. (8) </w:t>
            </w:r>
            <w:r>
              <w:rPr>
                <w:b/>
                <w:sz w:val="24"/>
                <w:szCs w:val="24"/>
              </w:rPr>
              <w:t xml:space="preserve">And you shall explain to your child on that day, ‘It is because of what </w:t>
            </w:r>
            <w:r>
              <w:rPr>
                <w:b/>
                <w:sz w:val="24"/>
                <w:szCs w:val="24"/>
                <w:rtl/>
              </w:rPr>
              <w:t>ה</w:t>
            </w:r>
            <w:r>
              <w:rPr>
                <w:b/>
                <w:sz w:val="24"/>
                <w:szCs w:val="24"/>
              </w:rPr>
              <w:t>' did for me when I went free from Egypt.</w:t>
            </w:r>
            <w:r>
              <w:rPr>
                <w:sz w:val="24"/>
                <w:szCs w:val="24"/>
              </w:rPr>
              <w:t xml:space="preserve">’ (9) “And this shall serve you as a sign on your hand and as a reminder on your forehead —in order that the Teaching of </w:t>
            </w:r>
            <w:r>
              <w:rPr>
                <w:sz w:val="24"/>
                <w:szCs w:val="24"/>
                <w:rtl/>
              </w:rPr>
              <w:t>ה</w:t>
            </w:r>
            <w:r>
              <w:rPr>
                <w:sz w:val="24"/>
                <w:szCs w:val="24"/>
              </w:rPr>
              <w:t xml:space="preserve">' may be in your mouth—that with a mighty hand </w:t>
            </w:r>
            <w:r>
              <w:rPr>
                <w:sz w:val="24"/>
                <w:szCs w:val="24"/>
                <w:rtl/>
              </w:rPr>
              <w:t>ה</w:t>
            </w:r>
            <w:r>
              <w:rPr>
                <w:sz w:val="24"/>
                <w:szCs w:val="24"/>
              </w:rPr>
              <w:t>' freed you from Egypt. (10) You shall keep this institution at its set time from year to year.</w:t>
            </w:r>
          </w:p>
          <w:p w14:paraId="5EC083CE" w14:textId="77777777" w:rsidR="00CD2BE1" w:rsidRDefault="00CD2BE1">
            <w:pPr>
              <w:pBdr>
                <w:top w:val="nil"/>
                <w:left w:val="nil"/>
                <w:bottom w:val="nil"/>
                <w:right w:val="nil"/>
                <w:between w:val="nil"/>
              </w:pBdr>
              <w:rPr>
                <w:sz w:val="24"/>
                <w:szCs w:val="24"/>
              </w:rPr>
            </w:pPr>
          </w:p>
        </w:tc>
        <w:tc>
          <w:tcPr>
            <w:tcW w:w="4425" w:type="dxa"/>
            <w:shd w:val="clear" w:color="auto" w:fill="FFFFFF"/>
            <w:tcMar>
              <w:top w:w="0" w:type="dxa"/>
              <w:left w:w="150" w:type="dxa"/>
              <w:bottom w:w="0" w:type="dxa"/>
              <w:right w:w="150" w:type="dxa"/>
            </w:tcMar>
          </w:tcPr>
          <w:p w14:paraId="1A8D6C26" w14:textId="77777777" w:rsidR="00CD2BE1" w:rsidRDefault="00CD2BE1">
            <w:pPr>
              <w:pBdr>
                <w:top w:val="nil"/>
                <w:left w:val="nil"/>
                <w:bottom w:val="nil"/>
                <w:right w:val="nil"/>
                <w:between w:val="nil"/>
              </w:pBdr>
              <w:bidi/>
              <w:rPr>
                <w:sz w:val="24"/>
                <w:szCs w:val="24"/>
              </w:rPr>
            </w:pPr>
          </w:p>
          <w:p w14:paraId="3E7AC060" w14:textId="77777777" w:rsidR="00CD2BE1" w:rsidRDefault="00000000">
            <w:pPr>
              <w:pBdr>
                <w:top w:val="nil"/>
                <w:left w:val="nil"/>
                <w:bottom w:val="nil"/>
                <w:right w:val="nil"/>
                <w:between w:val="nil"/>
              </w:pBdr>
              <w:bidi/>
              <w:spacing w:line="320" w:lineRule="auto"/>
              <w:rPr>
                <w:rFonts w:ascii="Frank Ruhl Libre" w:eastAsia="Frank Ruhl Libre" w:hAnsi="Frank Ruhl Libre" w:cs="Frank Ruhl Libre"/>
                <w:b/>
                <w:color w:val="000000"/>
                <w:sz w:val="30"/>
                <w:szCs w:val="30"/>
              </w:rPr>
            </w:pPr>
            <w:hyperlink r:id="rId9">
              <w:r>
                <w:rPr>
                  <w:rFonts w:ascii="Frank Ruhl Libre" w:eastAsia="Frank Ruhl Libre" w:hAnsi="Frank Ruhl Libre" w:cs="Frank Ruhl Libre"/>
                  <w:b/>
                  <w:color w:val="000000"/>
                  <w:sz w:val="30"/>
                  <w:szCs w:val="30"/>
                  <w:rtl/>
                </w:rPr>
                <w:t>שמות</w:t>
              </w:r>
            </w:hyperlink>
            <w:hyperlink r:id="rId10">
              <w:r>
                <w:rPr>
                  <w:rFonts w:ascii="Frank Ruhl Libre" w:eastAsia="Frank Ruhl Libre" w:hAnsi="Frank Ruhl Libre" w:cs="Frank Ruhl Libre"/>
                  <w:b/>
                  <w:color w:val="000000"/>
                  <w:sz w:val="30"/>
                  <w:szCs w:val="30"/>
                  <w:rtl/>
                </w:rPr>
                <w:t xml:space="preserve"> </w:t>
              </w:r>
            </w:hyperlink>
            <w:hyperlink r:id="rId11">
              <w:r>
                <w:rPr>
                  <w:rFonts w:ascii="Frank Ruhl Libre" w:eastAsia="Frank Ruhl Libre" w:hAnsi="Frank Ruhl Libre" w:cs="Frank Ruhl Libre"/>
                  <w:b/>
                  <w:color w:val="000000"/>
                  <w:sz w:val="30"/>
                  <w:szCs w:val="30"/>
                  <w:rtl/>
                </w:rPr>
                <w:t>י</w:t>
              </w:r>
            </w:hyperlink>
            <w:hyperlink r:id="rId12">
              <w:r>
                <w:rPr>
                  <w:rFonts w:ascii="Frank Ruhl Libre" w:eastAsia="Frank Ruhl Libre" w:hAnsi="Frank Ruhl Libre" w:cs="Frank Ruhl Libre"/>
                  <w:b/>
                  <w:color w:val="000000"/>
                  <w:sz w:val="30"/>
                  <w:szCs w:val="30"/>
                  <w:rtl/>
                </w:rPr>
                <w:t>״</w:t>
              </w:r>
            </w:hyperlink>
            <w:hyperlink r:id="rId13">
              <w:r>
                <w:rPr>
                  <w:rFonts w:ascii="Frank Ruhl Libre" w:eastAsia="Frank Ruhl Libre" w:hAnsi="Frank Ruhl Libre" w:cs="Frank Ruhl Libre"/>
                  <w:b/>
                  <w:color w:val="000000"/>
                  <w:sz w:val="30"/>
                  <w:szCs w:val="30"/>
                  <w:rtl/>
                </w:rPr>
                <w:t>ג</w:t>
              </w:r>
            </w:hyperlink>
            <w:hyperlink r:id="rId14">
              <w:r>
                <w:rPr>
                  <w:rFonts w:ascii="Frank Ruhl Libre" w:eastAsia="Frank Ruhl Libre" w:hAnsi="Frank Ruhl Libre" w:cs="Frank Ruhl Libre"/>
                  <w:b/>
                  <w:color w:val="000000"/>
                  <w:sz w:val="30"/>
                  <w:szCs w:val="30"/>
                  <w:rtl/>
                </w:rPr>
                <w:t>:</w:t>
              </w:r>
            </w:hyperlink>
            <w:hyperlink r:id="rId15">
              <w:r>
                <w:rPr>
                  <w:rFonts w:ascii="Frank Ruhl Libre" w:eastAsia="Frank Ruhl Libre" w:hAnsi="Frank Ruhl Libre" w:cs="Frank Ruhl Libre"/>
                  <w:b/>
                  <w:color w:val="000000"/>
                  <w:sz w:val="30"/>
                  <w:szCs w:val="30"/>
                  <w:rtl/>
                </w:rPr>
                <w:t>ג</w:t>
              </w:r>
            </w:hyperlink>
            <w:hyperlink r:id="rId16">
              <w:r>
                <w:rPr>
                  <w:rFonts w:ascii="Frank Ruhl Libre" w:eastAsia="Frank Ruhl Libre" w:hAnsi="Frank Ruhl Libre" w:cs="Frank Ruhl Libre"/>
                  <w:b/>
                  <w:color w:val="000000"/>
                  <w:sz w:val="30"/>
                  <w:szCs w:val="30"/>
                  <w:rtl/>
                </w:rPr>
                <w:t>׳-</w:t>
              </w:r>
            </w:hyperlink>
            <w:hyperlink r:id="rId17">
              <w:r>
                <w:rPr>
                  <w:rFonts w:ascii="Frank Ruhl Libre" w:eastAsia="Frank Ruhl Libre" w:hAnsi="Frank Ruhl Libre" w:cs="Frank Ruhl Libre"/>
                  <w:b/>
                  <w:color w:val="000000"/>
                  <w:sz w:val="30"/>
                  <w:szCs w:val="30"/>
                  <w:rtl/>
                </w:rPr>
                <w:t>י</w:t>
              </w:r>
            </w:hyperlink>
            <w:hyperlink r:id="rId18">
              <w:r>
                <w:rPr>
                  <w:rFonts w:ascii="Frank Ruhl Libre" w:eastAsia="Frank Ruhl Libre" w:hAnsi="Frank Ruhl Libre" w:cs="Frank Ruhl Libre"/>
                  <w:b/>
                  <w:color w:val="000000"/>
                  <w:sz w:val="30"/>
                  <w:szCs w:val="30"/>
                  <w:rtl/>
                </w:rPr>
                <w:t>׳</w:t>
              </w:r>
            </w:hyperlink>
          </w:p>
          <w:p w14:paraId="06330329" w14:textId="77777777" w:rsidR="00CD2BE1" w:rsidRDefault="00000000">
            <w:pPr>
              <w:pBdr>
                <w:top w:val="nil"/>
                <w:left w:val="nil"/>
                <w:bottom w:val="nil"/>
                <w:right w:val="nil"/>
                <w:between w:val="nil"/>
              </w:pBdr>
              <w:bidi/>
              <w:rPr>
                <w:rFonts w:ascii="Frank Ruhl Libre" w:eastAsia="Frank Ruhl Libre" w:hAnsi="Frank Ruhl Libre" w:cs="Frank Ruhl Libre"/>
                <w:sz w:val="30"/>
                <w:szCs w:val="30"/>
              </w:rPr>
            </w:pPr>
            <w:r>
              <w:rPr>
                <w:rFonts w:ascii="Frank Ruhl Libre" w:eastAsia="Frank Ruhl Libre" w:hAnsi="Frank Ruhl Libre" w:cs="Frank Ruhl Libre"/>
                <w:sz w:val="30"/>
                <w:szCs w:val="30"/>
                <w:rtl/>
              </w:rPr>
              <w:t xml:space="preserve">(ג) וַיֹּ֨אמֶר מֹשֶׁ֜ה אֶל־הָעָ֗ם זָכ֞וֹר אֶת־הַיּ֤וֹם הַזֶּה֙ אֲשֶׁ֨ר יְצָאתֶ֤ם מִמִּצְרַ֙יִם֙ מִבֵּ֣ית עֲבָדִ֔ים כִּ֚י בְּחֹ֣זֶק יָ֔ד הוֹצִ֧יא ה' אֶתְכֶ֖ם מִזֶּ֑ה וְלֹ֥א יֵאָכֵ֖ל חָמֵֽץ׃ (ד) הַיּ֖וֹם אַתֶּ֣ם יֹצְאִ֑ים בְּחֹ֖דֶשׁ הָאָבִֽיב׃ (ה) וְהָיָ֣ה כִֽי־יְבִיאֲךָ֣ ה' אֶל־אֶ֣רֶץ הַֽ֠כְּנַעֲנִ֠י וְהַחִתִּ֨י וְהָאֱמֹרִ֜י וְהַחִוִּ֣י וְהַיְבוּסִ֗י אֲשֶׁ֨ר נִשְׁבַּ֤ע לַאֲבֹתֶ֙יךָ֙ לָ֣תֶת לָ֔ךְ אֶ֛רֶץ זָבַ֥ת חָלָ֖ב וּדְבָ֑שׁ וְעָבַדְתָּ֛ אֶת־הָעֲבֹדָ֥ה הַזֹּ֖את בַּחֹ֥דֶשׁ הַזֶּֽה׃ (ו) שִׁבְעַ֥ת יָמִ֖ים תֹּאכַ֣ל מַצֹּ֑ת וּבַיּוֹם֙ הַשְּׁבִיעִ֔י חַ֖ג לַה'׃ (ז) מַצּוֹת֙ יֵֽאָכֵ֔ל אֵ֖ת שִׁבְעַ֣ת הַיָּמִ֑ים וְלֹֽא־יֵרָאֶ֨ה לְךָ֜ חָמֵ֗ץ וְלֹֽא־יֵרָאֶ֥ה לְךָ֛ שְׂאֹ֖ר בְּכׇל־גְּבֻלֶֽךָ׃ (ח) </w:t>
            </w:r>
            <w:r>
              <w:rPr>
                <w:rFonts w:ascii="Frank Ruhl Libre" w:eastAsia="Frank Ruhl Libre" w:hAnsi="Frank Ruhl Libre" w:cs="Frank Ruhl Libre"/>
                <w:b/>
                <w:sz w:val="30"/>
                <w:szCs w:val="30"/>
                <w:rtl/>
              </w:rPr>
              <w:t>וְהִגַּדְתָּ֣ לְבִנְךָ֔ בַּיּ֥וֹם הַה֖וּא לֵאמֹ֑ר בַּעֲב֣וּר זֶ֗ה עָשָׂ֤ה ה' לִ֔י בְּצֵאתִ֖י מִמִּצְרָֽיִם</w:t>
            </w:r>
            <w:r>
              <w:rPr>
                <w:rFonts w:ascii="Frank Ruhl Libre" w:eastAsia="Frank Ruhl Libre" w:hAnsi="Frank Ruhl Libre" w:cs="Frank Ruhl Libre"/>
                <w:sz w:val="30"/>
                <w:szCs w:val="30"/>
                <w:rtl/>
              </w:rPr>
              <w:t>׃ (ט) וְהָיָה֩ לְךָ֨ לְא֜וֹת עַל־יָדְךָ֗ וּלְזִכָּרוֹן֙ בֵּ֣ין עֵינֶ֔יךָ לְמַ֗עַן תִּהְיֶ֛ה תּוֹרַ֥ת ה' בְּפִ֑יךָ כִּ֚י בְּיָ֣ד חֲזָקָ֔ה הוֹצִֽאֲךָ֥ ה' מִמִּצְרָֽיִם׃ (י) וְשָׁמַרְתָּ֛ אֶת־הַחֻקָּ֥ה הַזֹּ֖את לְמוֹעֲדָ֑הּ מִיָּמִ֖ים יָמִֽימָה׃ {פ}</w:t>
            </w:r>
          </w:p>
        </w:tc>
      </w:tr>
    </w:tbl>
    <w:p w14:paraId="03A0A629" w14:textId="77777777" w:rsidR="00CD2BE1" w:rsidRDefault="00000000">
      <w:pPr>
        <w:numPr>
          <w:ilvl w:val="0"/>
          <w:numId w:val="1"/>
        </w:numPr>
        <w:pBdr>
          <w:top w:val="nil"/>
          <w:left w:val="nil"/>
          <w:bottom w:val="nil"/>
          <w:right w:val="nil"/>
          <w:between w:val="nil"/>
        </w:pBdr>
        <w:spacing w:line="311" w:lineRule="auto"/>
        <w:rPr>
          <w:rFonts w:ascii="Frank Ruhl Libre" w:eastAsia="Frank Ruhl Libre" w:hAnsi="Frank Ruhl Libre" w:cs="Frank Ruhl Libre"/>
          <w:sz w:val="28"/>
          <w:szCs w:val="28"/>
        </w:rPr>
      </w:pPr>
      <w:r>
        <w:rPr>
          <w:rFonts w:ascii="Frank Ruhl Libre" w:eastAsia="Frank Ruhl Libre" w:hAnsi="Frank Ruhl Libre" w:cs="Frank Ruhl Libre"/>
          <w:sz w:val="28"/>
          <w:szCs w:val="28"/>
        </w:rPr>
        <w:t>Most translations</w:t>
      </w:r>
    </w:p>
    <w:tbl>
      <w:tblPr>
        <w:tblStyle w:val="a0"/>
        <w:tblW w:w="9360" w:type="dxa"/>
        <w:tblLayout w:type="fixed"/>
        <w:tblLook w:val="0600" w:firstRow="0" w:lastRow="0" w:firstColumn="0" w:lastColumn="0" w:noHBand="1" w:noVBand="1"/>
      </w:tblPr>
      <w:tblGrid>
        <w:gridCol w:w="5175"/>
        <w:gridCol w:w="4185"/>
      </w:tblGrid>
      <w:tr w:rsidR="00CD2BE1" w14:paraId="55909108" w14:textId="77777777">
        <w:trPr>
          <w:trHeight w:val="3405"/>
        </w:trPr>
        <w:tc>
          <w:tcPr>
            <w:tcW w:w="5175" w:type="dxa"/>
            <w:shd w:val="clear" w:color="auto" w:fill="FFFFFF"/>
            <w:tcMar>
              <w:top w:w="0" w:type="dxa"/>
              <w:left w:w="150" w:type="dxa"/>
              <w:bottom w:w="0" w:type="dxa"/>
              <w:right w:w="150" w:type="dxa"/>
            </w:tcMar>
          </w:tcPr>
          <w:p w14:paraId="451314B0" w14:textId="77777777" w:rsidR="00CD2BE1" w:rsidRDefault="00000000">
            <w:pPr>
              <w:spacing w:line="360" w:lineRule="auto"/>
              <w:rPr>
                <w:b/>
                <w:sz w:val="24"/>
                <w:szCs w:val="24"/>
              </w:rPr>
            </w:pPr>
            <w:r>
              <w:rPr>
                <w:b/>
                <w:sz w:val="24"/>
                <w:szCs w:val="24"/>
              </w:rPr>
              <w:t xml:space="preserve">Saadia Gaon (Yosef </w:t>
            </w:r>
            <w:proofErr w:type="spellStart"/>
            <w:r>
              <w:rPr>
                <w:b/>
                <w:sz w:val="24"/>
                <w:szCs w:val="24"/>
              </w:rPr>
              <w:t>Kapach</w:t>
            </w:r>
            <w:proofErr w:type="spellEnd"/>
            <w:r>
              <w:rPr>
                <w:b/>
                <w:sz w:val="24"/>
                <w:szCs w:val="24"/>
              </w:rPr>
              <w:t>)</w:t>
            </w:r>
          </w:p>
          <w:p w14:paraId="080D7AB5" w14:textId="77777777" w:rsidR="00CD2BE1" w:rsidRDefault="00000000">
            <w:pPr>
              <w:rPr>
                <w:sz w:val="24"/>
                <w:szCs w:val="24"/>
              </w:rPr>
            </w:pPr>
            <w:r>
              <w:rPr>
                <w:sz w:val="24"/>
                <w:szCs w:val="24"/>
              </w:rPr>
              <w:t>“Because of this He did”—this is because of what God did for me.</w:t>
            </w:r>
            <w:r>
              <w:rPr>
                <w:sz w:val="24"/>
                <w:szCs w:val="24"/>
              </w:rPr>
              <w:br/>
              <w:t>Our Rabbi wrote in his commentary: “I reversed the order of what was written and translated ‘this is on account of,’” since the verse is speaking about the commandments of eating unleavened bread and destroying leaven, and the reason for these commandments is the exodus from Egypt—but they are not the reason for the exodus from Egypt.”</w:t>
            </w:r>
          </w:p>
        </w:tc>
        <w:tc>
          <w:tcPr>
            <w:tcW w:w="4185" w:type="dxa"/>
            <w:shd w:val="clear" w:color="auto" w:fill="FFFFFF"/>
            <w:tcMar>
              <w:top w:w="0" w:type="dxa"/>
              <w:left w:w="150" w:type="dxa"/>
              <w:bottom w:w="0" w:type="dxa"/>
              <w:right w:w="150" w:type="dxa"/>
            </w:tcMar>
          </w:tcPr>
          <w:p w14:paraId="08293245" w14:textId="77777777" w:rsidR="00CD2BE1" w:rsidRDefault="00000000">
            <w:pPr>
              <w:pBdr>
                <w:top w:val="nil"/>
                <w:left w:val="nil"/>
                <w:bottom w:val="nil"/>
                <w:right w:val="nil"/>
                <w:between w:val="nil"/>
              </w:pBdr>
              <w:bidi/>
              <w:spacing w:line="360" w:lineRule="auto"/>
              <w:rPr>
                <w:rFonts w:ascii="Frank Ruhl Libre" w:eastAsia="Frank Ruhl Libre" w:hAnsi="Frank Ruhl Libre" w:cs="Frank Ruhl Libre"/>
                <w:b/>
                <w:sz w:val="30"/>
                <w:szCs w:val="30"/>
              </w:rPr>
            </w:pPr>
            <w:r>
              <w:rPr>
                <w:rFonts w:ascii="Frank Ruhl Libre" w:eastAsia="Frank Ruhl Libre" w:hAnsi="Frank Ruhl Libre" w:cs="Frank Ruhl Libre"/>
                <w:b/>
                <w:sz w:val="30"/>
                <w:szCs w:val="30"/>
                <w:rtl/>
              </w:rPr>
              <w:t>סעדיה גאון‎ (יוסף קאפח)</w:t>
            </w:r>
          </w:p>
          <w:p w14:paraId="2F7A439B" w14:textId="77777777" w:rsidR="00CD2BE1" w:rsidRDefault="00000000">
            <w:pPr>
              <w:pBdr>
                <w:top w:val="nil"/>
                <w:left w:val="nil"/>
                <w:bottom w:val="nil"/>
                <w:right w:val="nil"/>
                <w:between w:val="nil"/>
              </w:pBdr>
              <w:bidi/>
              <w:rPr>
                <w:rFonts w:ascii="Frank Ruhl Libre" w:eastAsia="Frank Ruhl Libre" w:hAnsi="Frank Ruhl Libre" w:cs="Frank Ruhl Libre"/>
                <w:sz w:val="30"/>
                <w:szCs w:val="30"/>
              </w:rPr>
            </w:pPr>
            <w:r>
              <w:rPr>
                <w:rFonts w:ascii="Frank Ruhl Libre" w:eastAsia="Frank Ruhl Libre" w:hAnsi="Frank Ruhl Libre" w:cs="Frank Ruhl Libre"/>
                <w:b/>
                <w:i/>
                <w:sz w:val="30"/>
                <w:szCs w:val="30"/>
                <w:rtl/>
              </w:rPr>
              <w:t>בעבור זה</w:t>
            </w:r>
            <w:r>
              <w:rPr>
                <w:rFonts w:ascii="Frank Ruhl Libre" w:eastAsia="Frank Ruhl Libre" w:hAnsi="Frank Ruhl Libre" w:cs="Frank Ruhl Libre"/>
                <w:i/>
                <w:sz w:val="30"/>
                <w:szCs w:val="30"/>
                <w:rtl/>
              </w:rPr>
              <w:t xml:space="preserve"> עשה</w:t>
            </w:r>
            <w:r>
              <w:rPr>
                <w:rFonts w:ascii="Frank Ruhl Libre" w:eastAsia="Frank Ruhl Libre" w:hAnsi="Frank Ruhl Libre" w:cs="Frank Ruhl Libre"/>
                <w:sz w:val="30"/>
                <w:szCs w:val="30"/>
              </w:rPr>
              <w:t xml:space="preserve">, </w:t>
            </w:r>
            <w:r>
              <w:rPr>
                <w:rFonts w:ascii="Frank Ruhl Libre" w:eastAsia="Frank Ruhl Libre" w:hAnsi="Frank Ruhl Libre" w:cs="Frank Ruhl Libre"/>
                <w:b/>
                <w:sz w:val="30"/>
                <w:szCs w:val="30"/>
                <w:rtl/>
              </w:rPr>
              <w:t>זה בעבור</w:t>
            </w:r>
            <w:r>
              <w:rPr>
                <w:rFonts w:ascii="Frank Ruhl Libre" w:eastAsia="Frank Ruhl Libre" w:hAnsi="Frank Ruhl Libre" w:cs="Frank Ruhl Libre"/>
                <w:sz w:val="30"/>
                <w:szCs w:val="30"/>
                <w:rtl/>
              </w:rPr>
              <w:t xml:space="preserve"> מה שעשה ה' לי</w:t>
            </w:r>
          </w:p>
          <w:p w14:paraId="0080502D" w14:textId="77777777" w:rsidR="00CD2BE1" w:rsidRDefault="00000000">
            <w:pPr>
              <w:pBdr>
                <w:top w:val="nil"/>
                <w:left w:val="nil"/>
                <w:bottom w:val="nil"/>
                <w:right w:val="nil"/>
                <w:between w:val="nil"/>
              </w:pBdr>
              <w:bidi/>
              <w:rPr>
                <w:rFonts w:ascii="Frank Ruhl Libre" w:eastAsia="Frank Ruhl Libre" w:hAnsi="Frank Ruhl Libre" w:cs="Frank Ruhl Libre"/>
                <w:sz w:val="30"/>
                <w:szCs w:val="30"/>
              </w:rPr>
            </w:pPr>
            <w:r>
              <w:rPr>
                <w:rFonts w:ascii="Frank Ruhl Libre" w:eastAsia="Frank Ruhl Libre" w:hAnsi="Frank Ruhl Libre" w:cs="Frank Ruhl Libre"/>
                <w:sz w:val="30"/>
                <w:szCs w:val="30"/>
                <w:rtl/>
              </w:rPr>
              <w:t>כתב רבינו בפירושו: הפכתי סדר הכתוב ותרגמתי "זה בעבור" לפי שכתוב מדבר במצות אכילת מצה והשבתת שאור, ומצות אלו סבתן יציאת מצרים ולא שהן סבת יציאת מצרים.</w:t>
            </w:r>
          </w:p>
        </w:tc>
      </w:tr>
    </w:tbl>
    <w:p w14:paraId="2618D313" w14:textId="77777777" w:rsidR="00CD2BE1" w:rsidRDefault="00000000">
      <w:pPr>
        <w:numPr>
          <w:ilvl w:val="0"/>
          <w:numId w:val="1"/>
        </w:numPr>
        <w:pBdr>
          <w:top w:val="nil"/>
          <w:left w:val="nil"/>
          <w:bottom w:val="nil"/>
          <w:right w:val="nil"/>
          <w:between w:val="nil"/>
        </w:pBdr>
        <w:rPr>
          <w:rFonts w:ascii="Frank Ruhl Libre" w:eastAsia="Frank Ruhl Libre" w:hAnsi="Frank Ruhl Libre" w:cs="Frank Ruhl Libre"/>
          <w:sz w:val="30"/>
          <w:szCs w:val="30"/>
        </w:rPr>
      </w:pPr>
      <w:r>
        <w:rPr>
          <w:rFonts w:ascii="Frank Ruhl Libre" w:eastAsia="Frank Ruhl Libre" w:hAnsi="Frank Ruhl Libre" w:cs="Frank Ruhl Libre"/>
          <w:sz w:val="30"/>
          <w:szCs w:val="30"/>
        </w:rPr>
        <w:lastRenderedPageBreak/>
        <w:t>“Frum Interpretation”</w:t>
      </w:r>
    </w:p>
    <w:tbl>
      <w:tblPr>
        <w:tblStyle w:val="a1"/>
        <w:tblW w:w="9360" w:type="dxa"/>
        <w:tblLayout w:type="fixed"/>
        <w:tblLook w:val="0600" w:firstRow="0" w:lastRow="0" w:firstColumn="0" w:lastColumn="0" w:noHBand="1" w:noVBand="1"/>
      </w:tblPr>
      <w:tblGrid>
        <w:gridCol w:w="5775"/>
        <w:gridCol w:w="3585"/>
      </w:tblGrid>
      <w:tr w:rsidR="00CD2BE1" w14:paraId="16A21C89" w14:textId="77777777">
        <w:tc>
          <w:tcPr>
            <w:tcW w:w="5775" w:type="dxa"/>
            <w:shd w:val="clear" w:color="auto" w:fill="FFFFFF"/>
            <w:tcMar>
              <w:top w:w="0" w:type="dxa"/>
              <w:left w:w="150" w:type="dxa"/>
              <w:bottom w:w="0" w:type="dxa"/>
              <w:right w:w="150" w:type="dxa"/>
            </w:tcMar>
          </w:tcPr>
          <w:p w14:paraId="216645D0" w14:textId="77777777" w:rsidR="00CD2BE1" w:rsidRDefault="00000000">
            <w:pPr>
              <w:pBdr>
                <w:top w:val="nil"/>
                <w:left w:val="nil"/>
                <w:bottom w:val="nil"/>
                <w:right w:val="nil"/>
                <w:between w:val="nil"/>
              </w:pBdr>
              <w:spacing w:line="320" w:lineRule="auto"/>
              <w:rPr>
                <w:b/>
                <w:color w:val="000000"/>
                <w:sz w:val="20"/>
                <w:szCs w:val="20"/>
              </w:rPr>
            </w:pPr>
            <w:hyperlink r:id="rId19">
              <w:r>
                <w:rPr>
                  <w:b/>
                  <w:color w:val="000000"/>
                  <w:sz w:val="20"/>
                  <w:szCs w:val="20"/>
                </w:rPr>
                <w:t>Rashi on Exodus 13:8:1</w:t>
              </w:r>
            </w:hyperlink>
          </w:p>
          <w:p w14:paraId="6B910218" w14:textId="77777777" w:rsidR="00CD2BE1" w:rsidRDefault="00000000">
            <w:pPr>
              <w:pBdr>
                <w:top w:val="nil"/>
                <w:left w:val="nil"/>
                <w:bottom w:val="nil"/>
                <w:right w:val="nil"/>
                <w:between w:val="nil"/>
              </w:pBdr>
              <w:rPr>
                <w:sz w:val="24"/>
                <w:szCs w:val="24"/>
              </w:rPr>
            </w:pPr>
            <w:r>
              <w:rPr>
                <w:sz w:val="24"/>
                <w:szCs w:val="24"/>
              </w:rPr>
              <w:t xml:space="preserve">(1) </w:t>
            </w:r>
            <w:r>
              <w:rPr>
                <w:sz w:val="24"/>
                <w:szCs w:val="24"/>
                <w:rtl/>
              </w:rPr>
              <w:t>בעבור זה</w:t>
            </w:r>
            <w:r>
              <w:rPr>
                <w:sz w:val="24"/>
                <w:szCs w:val="24"/>
              </w:rPr>
              <w:t xml:space="preserve"> FOR THE SAKE OF THIS — for the sake that I should carry out His commands, such as this Passover offering, this unleavened bread and this bitter herb (cf. </w:t>
            </w:r>
            <w:proofErr w:type="spellStart"/>
            <w:r>
              <w:rPr>
                <w:sz w:val="24"/>
                <w:szCs w:val="24"/>
              </w:rPr>
              <w:t>Mekhilta</w:t>
            </w:r>
            <w:proofErr w:type="spellEnd"/>
            <w:r>
              <w:rPr>
                <w:sz w:val="24"/>
                <w:szCs w:val="24"/>
              </w:rPr>
              <w:t xml:space="preserve"> </w:t>
            </w:r>
            <w:proofErr w:type="spellStart"/>
            <w:r>
              <w:rPr>
                <w:sz w:val="24"/>
                <w:szCs w:val="24"/>
              </w:rPr>
              <w:t>d'Rabbi</w:t>
            </w:r>
            <w:proofErr w:type="spellEnd"/>
            <w:r>
              <w:rPr>
                <w:sz w:val="24"/>
                <w:szCs w:val="24"/>
              </w:rPr>
              <w:t xml:space="preserve"> Yishmael 13:8:1).</w:t>
            </w:r>
          </w:p>
        </w:tc>
        <w:tc>
          <w:tcPr>
            <w:tcW w:w="3585" w:type="dxa"/>
            <w:shd w:val="clear" w:color="auto" w:fill="FFFFFF"/>
            <w:tcMar>
              <w:top w:w="0" w:type="dxa"/>
              <w:left w:w="150" w:type="dxa"/>
              <w:bottom w:w="0" w:type="dxa"/>
              <w:right w:w="150" w:type="dxa"/>
            </w:tcMar>
          </w:tcPr>
          <w:p w14:paraId="350A4223" w14:textId="77777777" w:rsidR="00CD2BE1" w:rsidRDefault="00000000">
            <w:pPr>
              <w:pBdr>
                <w:top w:val="nil"/>
                <w:left w:val="nil"/>
                <w:bottom w:val="nil"/>
                <w:right w:val="nil"/>
                <w:between w:val="nil"/>
              </w:pBdr>
              <w:bidi/>
              <w:spacing w:line="320" w:lineRule="auto"/>
              <w:rPr>
                <w:rFonts w:ascii="Frank Ruhl Libre" w:eastAsia="Frank Ruhl Libre" w:hAnsi="Frank Ruhl Libre" w:cs="Frank Ruhl Libre"/>
                <w:b/>
                <w:color w:val="000000"/>
                <w:sz w:val="30"/>
                <w:szCs w:val="30"/>
              </w:rPr>
            </w:pPr>
            <w:hyperlink r:id="rId20">
              <w:r>
                <w:rPr>
                  <w:rFonts w:ascii="Frank Ruhl Libre" w:eastAsia="Frank Ruhl Libre" w:hAnsi="Frank Ruhl Libre" w:cs="Frank Ruhl Libre"/>
                  <w:b/>
                  <w:color w:val="000000"/>
                  <w:sz w:val="30"/>
                  <w:szCs w:val="30"/>
                  <w:rtl/>
                </w:rPr>
                <w:t>רש</w:t>
              </w:r>
            </w:hyperlink>
            <w:hyperlink r:id="rId21">
              <w:r>
                <w:rPr>
                  <w:rFonts w:ascii="Frank Ruhl Libre" w:eastAsia="Frank Ruhl Libre" w:hAnsi="Frank Ruhl Libre" w:cs="Frank Ruhl Libre"/>
                  <w:b/>
                  <w:color w:val="000000"/>
                  <w:sz w:val="30"/>
                  <w:szCs w:val="30"/>
                  <w:rtl/>
                </w:rPr>
                <w:t>"</w:t>
              </w:r>
            </w:hyperlink>
            <w:hyperlink r:id="rId22">
              <w:r>
                <w:rPr>
                  <w:rFonts w:ascii="Frank Ruhl Libre" w:eastAsia="Frank Ruhl Libre" w:hAnsi="Frank Ruhl Libre" w:cs="Frank Ruhl Libre"/>
                  <w:b/>
                  <w:color w:val="000000"/>
                  <w:sz w:val="30"/>
                  <w:szCs w:val="30"/>
                  <w:rtl/>
                </w:rPr>
                <w:t>י</w:t>
              </w:r>
            </w:hyperlink>
            <w:hyperlink r:id="rId23">
              <w:r>
                <w:rPr>
                  <w:rFonts w:ascii="Frank Ruhl Libre" w:eastAsia="Frank Ruhl Libre" w:hAnsi="Frank Ruhl Libre" w:cs="Frank Ruhl Libre"/>
                  <w:b/>
                  <w:color w:val="000000"/>
                  <w:sz w:val="30"/>
                  <w:szCs w:val="30"/>
                  <w:rtl/>
                </w:rPr>
                <w:t xml:space="preserve"> </w:t>
              </w:r>
            </w:hyperlink>
            <w:hyperlink r:id="rId24">
              <w:r>
                <w:rPr>
                  <w:rFonts w:ascii="Frank Ruhl Libre" w:eastAsia="Frank Ruhl Libre" w:hAnsi="Frank Ruhl Libre" w:cs="Frank Ruhl Libre"/>
                  <w:b/>
                  <w:color w:val="000000"/>
                  <w:sz w:val="30"/>
                  <w:szCs w:val="30"/>
                  <w:rtl/>
                </w:rPr>
                <w:t>על</w:t>
              </w:r>
            </w:hyperlink>
            <w:hyperlink r:id="rId25">
              <w:r>
                <w:rPr>
                  <w:rFonts w:ascii="Frank Ruhl Libre" w:eastAsia="Frank Ruhl Libre" w:hAnsi="Frank Ruhl Libre" w:cs="Frank Ruhl Libre"/>
                  <w:b/>
                  <w:color w:val="000000"/>
                  <w:sz w:val="30"/>
                  <w:szCs w:val="30"/>
                  <w:rtl/>
                </w:rPr>
                <w:t xml:space="preserve"> </w:t>
              </w:r>
            </w:hyperlink>
            <w:hyperlink r:id="rId26">
              <w:r>
                <w:rPr>
                  <w:rFonts w:ascii="Frank Ruhl Libre" w:eastAsia="Frank Ruhl Libre" w:hAnsi="Frank Ruhl Libre" w:cs="Frank Ruhl Libre"/>
                  <w:b/>
                  <w:color w:val="000000"/>
                  <w:sz w:val="30"/>
                  <w:szCs w:val="30"/>
                  <w:rtl/>
                </w:rPr>
                <w:t>שמות</w:t>
              </w:r>
            </w:hyperlink>
            <w:hyperlink r:id="rId27">
              <w:r>
                <w:rPr>
                  <w:rFonts w:ascii="Frank Ruhl Libre" w:eastAsia="Frank Ruhl Libre" w:hAnsi="Frank Ruhl Libre" w:cs="Frank Ruhl Libre"/>
                  <w:b/>
                  <w:color w:val="000000"/>
                  <w:sz w:val="30"/>
                  <w:szCs w:val="30"/>
                  <w:rtl/>
                </w:rPr>
                <w:t xml:space="preserve"> </w:t>
              </w:r>
            </w:hyperlink>
            <w:hyperlink r:id="rId28">
              <w:r>
                <w:rPr>
                  <w:rFonts w:ascii="Frank Ruhl Libre" w:eastAsia="Frank Ruhl Libre" w:hAnsi="Frank Ruhl Libre" w:cs="Frank Ruhl Libre"/>
                  <w:b/>
                  <w:color w:val="000000"/>
                  <w:sz w:val="30"/>
                  <w:szCs w:val="30"/>
                  <w:rtl/>
                </w:rPr>
                <w:t>י</w:t>
              </w:r>
            </w:hyperlink>
            <w:hyperlink r:id="rId29">
              <w:r>
                <w:rPr>
                  <w:rFonts w:ascii="Frank Ruhl Libre" w:eastAsia="Frank Ruhl Libre" w:hAnsi="Frank Ruhl Libre" w:cs="Frank Ruhl Libre"/>
                  <w:b/>
                  <w:color w:val="000000"/>
                  <w:sz w:val="30"/>
                  <w:szCs w:val="30"/>
                  <w:rtl/>
                </w:rPr>
                <w:t>״</w:t>
              </w:r>
            </w:hyperlink>
            <w:hyperlink r:id="rId30">
              <w:r>
                <w:rPr>
                  <w:rFonts w:ascii="Frank Ruhl Libre" w:eastAsia="Frank Ruhl Libre" w:hAnsi="Frank Ruhl Libre" w:cs="Frank Ruhl Libre"/>
                  <w:b/>
                  <w:color w:val="000000"/>
                  <w:sz w:val="30"/>
                  <w:szCs w:val="30"/>
                  <w:rtl/>
                </w:rPr>
                <w:t>ג</w:t>
              </w:r>
            </w:hyperlink>
            <w:hyperlink r:id="rId31">
              <w:r>
                <w:rPr>
                  <w:rFonts w:ascii="Frank Ruhl Libre" w:eastAsia="Frank Ruhl Libre" w:hAnsi="Frank Ruhl Libre" w:cs="Frank Ruhl Libre"/>
                  <w:b/>
                  <w:color w:val="000000"/>
                  <w:sz w:val="30"/>
                  <w:szCs w:val="30"/>
                  <w:rtl/>
                </w:rPr>
                <w:t>:</w:t>
              </w:r>
            </w:hyperlink>
            <w:hyperlink r:id="rId32">
              <w:r>
                <w:rPr>
                  <w:rFonts w:ascii="Frank Ruhl Libre" w:eastAsia="Frank Ruhl Libre" w:hAnsi="Frank Ruhl Libre" w:cs="Frank Ruhl Libre"/>
                  <w:b/>
                  <w:color w:val="000000"/>
                  <w:sz w:val="30"/>
                  <w:szCs w:val="30"/>
                  <w:rtl/>
                </w:rPr>
                <w:t>ח</w:t>
              </w:r>
            </w:hyperlink>
            <w:hyperlink r:id="rId33">
              <w:r>
                <w:rPr>
                  <w:rFonts w:ascii="Frank Ruhl Libre" w:eastAsia="Frank Ruhl Libre" w:hAnsi="Frank Ruhl Libre" w:cs="Frank Ruhl Libre"/>
                  <w:b/>
                  <w:color w:val="000000"/>
                  <w:sz w:val="30"/>
                  <w:szCs w:val="30"/>
                  <w:rtl/>
                </w:rPr>
                <w:t>׳:</w:t>
              </w:r>
            </w:hyperlink>
            <w:hyperlink r:id="rId34">
              <w:r>
                <w:rPr>
                  <w:rFonts w:ascii="Frank Ruhl Libre" w:eastAsia="Frank Ruhl Libre" w:hAnsi="Frank Ruhl Libre" w:cs="Frank Ruhl Libre"/>
                  <w:b/>
                  <w:color w:val="000000"/>
                  <w:sz w:val="30"/>
                  <w:szCs w:val="30"/>
                  <w:rtl/>
                </w:rPr>
                <w:t>א</w:t>
              </w:r>
            </w:hyperlink>
            <w:hyperlink r:id="rId35">
              <w:r>
                <w:rPr>
                  <w:rFonts w:ascii="Frank Ruhl Libre" w:eastAsia="Frank Ruhl Libre" w:hAnsi="Frank Ruhl Libre" w:cs="Frank Ruhl Libre"/>
                  <w:b/>
                  <w:color w:val="000000"/>
                  <w:sz w:val="30"/>
                  <w:szCs w:val="30"/>
                  <w:rtl/>
                </w:rPr>
                <w:t>׳</w:t>
              </w:r>
            </w:hyperlink>
          </w:p>
          <w:p w14:paraId="65981673" w14:textId="77777777" w:rsidR="00CD2BE1" w:rsidRDefault="00000000">
            <w:pPr>
              <w:pBdr>
                <w:top w:val="nil"/>
                <w:left w:val="nil"/>
                <w:bottom w:val="nil"/>
                <w:right w:val="nil"/>
                <w:between w:val="nil"/>
              </w:pBdr>
              <w:bidi/>
              <w:rPr>
                <w:rFonts w:ascii="Frank Ruhl Libre" w:eastAsia="Frank Ruhl Libre" w:hAnsi="Frank Ruhl Libre" w:cs="Frank Ruhl Libre"/>
                <w:sz w:val="28"/>
                <w:szCs w:val="28"/>
              </w:rPr>
            </w:pPr>
            <w:r>
              <w:rPr>
                <w:rFonts w:ascii="Frank Ruhl Libre" w:eastAsia="Frank Ruhl Libre" w:hAnsi="Frank Ruhl Libre" w:cs="Frank Ruhl Libre"/>
                <w:sz w:val="28"/>
                <w:szCs w:val="28"/>
                <w:rtl/>
              </w:rPr>
              <w:t xml:space="preserve">(א) </w:t>
            </w:r>
            <w:r>
              <w:rPr>
                <w:rFonts w:ascii="Frank Ruhl Libre" w:eastAsia="Frank Ruhl Libre" w:hAnsi="Frank Ruhl Libre" w:cs="Frank Ruhl Libre"/>
                <w:b/>
                <w:sz w:val="28"/>
                <w:szCs w:val="28"/>
                <w:rtl/>
              </w:rPr>
              <w:t>בעבור זה.</w:t>
            </w:r>
            <w:r>
              <w:rPr>
                <w:rFonts w:ascii="Frank Ruhl Libre" w:eastAsia="Frank Ruhl Libre" w:hAnsi="Frank Ruhl Libre" w:cs="Frank Ruhl Libre"/>
                <w:sz w:val="28"/>
                <w:szCs w:val="28"/>
                <w:rtl/>
              </w:rPr>
              <w:t xml:space="preserve"> בַּעֲבוּר שֶׁאֲקַיֵּם מִצְווֹתָיו, כְּגוֹן פֶּסַח מַצָּה וּמָרוֹר הַלָּלוּ:</w:t>
            </w:r>
          </w:p>
        </w:tc>
      </w:tr>
    </w:tbl>
    <w:p w14:paraId="642D76AE" w14:textId="77777777" w:rsidR="00CD2BE1" w:rsidRDefault="00CD2BE1">
      <w:pPr>
        <w:pBdr>
          <w:top w:val="nil"/>
          <w:left w:val="nil"/>
          <w:bottom w:val="nil"/>
          <w:right w:val="nil"/>
          <w:between w:val="nil"/>
        </w:pBdr>
        <w:rPr>
          <w:rFonts w:ascii="Frank Ruhl Libre" w:eastAsia="Frank Ruhl Libre" w:hAnsi="Frank Ruhl Libre" w:cs="Frank Ruhl Libre"/>
          <w:sz w:val="30"/>
          <w:szCs w:val="30"/>
        </w:rPr>
      </w:pPr>
    </w:p>
    <w:p w14:paraId="3F2ED2EB" w14:textId="77777777" w:rsidR="00CD2BE1" w:rsidRDefault="00000000">
      <w:pPr>
        <w:numPr>
          <w:ilvl w:val="0"/>
          <w:numId w:val="1"/>
        </w:numPr>
        <w:pBdr>
          <w:top w:val="nil"/>
          <w:left w:val="nil"/>
          <w:bottom w:val="nil"/>
          <w:right w:val="nil"/>
          <w:between w:val="nil"/>
        </w:pBdr>
        <w:rPr>
          <w:rFonts w:ascii="Frank Ruhl Libre" w:eastAsia="Frank Ruhl Libre" w:hAnsi="Frank Ruhl Libre" w:cs="Frank Ruhl Libre"/>
          <w:sz w:val="30"/>
          <w:szCs w:val="30"/>
        </w:rPr>
      </w:pPr>
      <w:r>
        <w:rPr>
          <w:rFonts w:ascii="Frank Ruhl Libre" w:eastAsia="Frank Ruhl Libre" w:hAnsi="Frank Ruhl Libre" w:cs="Frank Ruhl Libre"/>
          <w:sz w:val="30"/>
          <w:szCs w:val="30"/>
        </w:rPr>
        <w:t>“Historical Frum”</w:t>
      </w:r>
    </w:p>
    <w:tbl>
      <w:tblPr>
        <w:tblStyle w:val="a2"/>
        <w:tblW w:w="9360" w:type="dxa"/>
        <w:tblLayout w:type="fixed"/>
        <w:tblLook w:val="0600" w:firstRow="0" w:lastRow="0" w:firstColumn="0" w:lastColumn="0" w:noHBand="1" w:noVBand="1"/>
      </w:tblPr>
      <w:tblGrid>
        <w:gridCol w:w="5055"/>
        <w:gridCol w:w="4305"/>
      </w:tblGrid>
      <w:tr w:rsidR="00CD2BE1" w14:paraId="70171909" w14:textId="77777777" w:rsidTr="00236137">
        <w:trPr>
          <w:trHeight w:val="3537"/>
        </w:trPr>
        <w:tc>
          <w:tcPr>
            <w:tcW w:w="5055" w:type="dxa"/>
            <w:shd w:val="clear" w:color="auto" w:fill="FFFFFF"/>
            <w:tcMar>
              <w:top w:w="0" w:type="dxa"/>
              <w:left w:w="150" w:type="dxa"/>
              <w:bottom w:w="0" w:type="dxa"/>
              <w:right w:w="150" w:type="dxa"/>
            </w:tcMar>
          </w:tcPr>
          <w:p w14:paraId="025E55D2" w14:textId="77777777" w:rsidR="00CD2BE1" w:rsidRDefault="00000000">
            <w:pPr>
              <w:pBdr>
                <w:top w:val="nil"/>
                <w:left w:val="nil"/>
                <w:bottom w:val="nil"/>
                <w:right w:val="nil"/>
                <w:between w:val="nil"/>
              </w:pBdr>
              <w:spacing w:line="320" w:lineRule="auto"/>
              <w:rPr>
                <w:b/>
                <w:color w:val="000000"/>
                <w:sz w:val="20"/>
                <w:szCs w:val="20"/>
              </w:rPr>
            </w:pPr>
            <w:hyperlink r:id="rId36">
              <w:r>
                <w:rPr>
                  <w:b/>
                  <w:color w:val="000000"/>
                  <w:sz w:val="20"/>
                  <w:szCs w:val="20"/>
                </w:rPr>
                <w:t>Ibn Ezra on Exodus 13:8</w:t>
              </w:r>
            </w:hyperlink>
          </w:p>
          <w:p w14:paraId="780F0199" w14:textId="77777777" w:rsidR="00CD2BE1" w:rsidRDefault="00000000">
            <w:pPr>
              <w:pBdr>
                <w:top w:val="nil"/>
                <w:left w:val="nil"/>
                <w:bottom w:val="nil"/>
                <w:right w:val="nil"/>
                <w:between w:val="nil"/>
              </w:pBdr>
              <w:rPr>
                <w:sz w:val="24"/>
                <w:szCs w:val="24"/>
              </w:rPr>
            </w:pPr>
            <w:r>
              <w:rPr>
                <w:sz w:val="24"/>
                <w:szCs w:val="24"/>
              </w:rPr>
              <w:t>… For how can we invert the words of the living God? The meaning of the verse is just the opposite of what he understands it to be, because we do not eat unleavened bread “because of this.” Its meaning rather is: it is because of this, i.e., it is because of this service, namely, the eating of unleavened bread and the abstention from leavened bread, which are the first of the precepts that God commanded us, that the Lord did signs for us and brought us out of Egypt.  Its meaning thus is: God took us out of Egypt only to serve Him ...</w:t>
            </w:r>
          </w:p>
        </w:tc>
        <w:tc>
          <w:tcPr>
            <w:tcW w:w="4305" w:type="dxa"/>
            <w:shd w:val="clear" w:color="auto" w:fill="FFFFFF"/>
            <w:tcMar>
              <w:top w:w="0" w:type="dxa"/>
              <w:left w:w="150" w:type="dxa"/>
              <w:bottom w:w="0" w:type="dxa"/>
              <w:right w:w="150" w:type="dxa"/>
            </w:tcMar>
          </w:tcPr>
          <w:p w14:paraId="72BD4025" w14:textId="77777777" w:rsidR="00CD2BE1" w:rsidRDefault="00000000">
            <w:pPr>
              <w:pBdr>
                <w:top w:val="nil"/>
                <w:left w:val="nil"/>
                <w:bottom w:val="nil"/>
                <w:right w:val="nil"/>
                <w:between w:val="nil"/>
              </w:pBdr>
              <w:bidi/>
              <w:spacing w:line="320" w:lineRule="auto"/>
              <w:rPr>
                <w:rFonts w:ascii="Frank Ruhl Libre" w:eastAsia="Frank Ruhl Libre" w:hAnsi="Frank Ruhl Libre" w:cs="Frank Ruhl Libre"/>
                <w:b/>
                <w:color w:val="000000"/>
                <w:sz w:val="30"/>
                <w:szCs w:val="30"/>
              </w:rPr>
            </w:pPr>
            <w:hyperlink r:id="rId37">
              <w:r>
                <w:rPr>
                  <w:rFonts w:ascii="Frank Ruhl Libre" w:eastAsia="Frank Ruhl Libre" w:hAnsi="Frank Ruhl Libre" w:cs="Frank Ruhl Libre"/>
                  <w:b/>
                  <w:color w:val="000000"/>
                  <w:sz w:val="30"/>
                  <w:szCs w:val="30"/>
                  <w:rtl/>
                </w:rPr>
                <w:t>אבן</w:t>
              </w:r>
            </w:hyperlink>
            <w:hyperlink r:id="rId38">
              <w:r>
                <w:rPr>
                  <w:rFonts w:ascii="Frank Ruhl Libre" w:eastAsia="Frank Ruhl Libre" w:hAnsi="Frank Ruhl Libre" w:cs="Frank Ruhl Libre"/>
                  <w:b/>
                  <w:color w:val="000000"/>
                  <w:sz w:val="30"/>
                  <w:szCs w:val="30"/>
                  <w:rtl/>
                </w:rPr>
                <w:t xml:space="preserve"> </w:t>
              </w:r>
            </w:hyperlink>
            <w:hyperlink r:id="rId39">
              <w:r>
                <w:rPr>
                  <w:rFonts w:ascii="Frank Ruhl Libre" w:eastAsia="Frank Ruhl Libre" w:hAnsi="Frank Ruhl Libre" w:cs="Frank Ruhl Libre"/>
                  <w:b/>
                  <w:color w:val="000000"/>
                  <w:sz w:val="30"/>
                  <w:szCs w:val="30"/>
                  <w:rtl/>
                </w:rPr>
                <w:t>עזרא</w:t>
              </w:r>
            </w:hyperlink>
            <w:hyperlink r:id="rId40">
              <w:r>
                <w:rPr>
                  <w:rFonts w:ascii="Frank Ruhl Libre" w:eastAsia="Frank Ruhl Libre" w:hAnsi="Frank Ruhl Libre" w:cs="Frank Ruhl Libre"/>
                  <w:b/>
                  <w:color w:val="000000"/>
                  <w:sz w:val="30"/>
                  <w:szCs w:val="30"/>
                  <w:rtl/>
                </w:rPr>
                <w:t xml:space="preserve"> </w:t>
              </w:r>
            </w:hyperlink>
            <w:hyperlink r:id="rId41">
              <w:r>
                <w:rPr>
                  <w:rFonts w:ascii="Frank Ruhl Libre" w:eastAsia="Frank Ruhl Libre" w:hAnsi="Frank Ruhl Libre" w:cs="Frank Ruhl Libre"/>
                  <w:b/>
                  <w:color w:val="000000"/>
                  <w:sz w:val="30"/>
                  <w:szCs w:val="30"/>
                  <w:rtl/>
                </w:rPr>
                <w:t>על</w:t>
              </w:r>
            </w:hyperlink>
            <w:hyperlink r:id="rId42">
              <w:r>
                <w:rPr>
                  <w:rFonts w:ascii="Frank Ruhl Libre" w:eastAsia="Frank Ruhl Libre" w:hAnsi="Frank Ruhl Libre" w:cs="Frank Ruhl Libre"/>
                  <w:b/>
                  <w:color w:val="000000"/>
                  <w:sz w:val="30"/>
                  <w:szCs w:val="30"/>
                  <w:rtl/>
                </w:rPr>
                <w:t xml:space="preserve"> </w:t>
              </w:r>
            </w:hyperlink>
            <w:hyperlink r:id="rId43">
              <w:r>
                <w:rPr>
                  <w:rFonts w:ascii="Frank Ruhl Libre" w:eastAsia="Frank Ruhl Libre" w:hAnsi="Frank Ruhl Libre" w:cs="Frank Ruhl Libre"/>
                  <w:b/>
                  <w:color w:val="000000"/>
                  <w:sz w:val="30"/>
                  <w:szCs w:val="30"/>
                  <w:rtl/>
                </w:rPr>
                <w:t>שמות</w:t>
              </w:r>
            </w:hyperlink>
            <w:hyperlink r:id="rId44">
              <w:r>
                <w:rPr>
                  <w:rFonts w:ascii="Frank Ruhl Libre" w:eastAsia="Frank Ruhl Libre" w:hAnsi="Frank Ruhl Libre" w:cs="Frank Ruhl Libre"/>
                  <w:b/>
                  <w:color w:val="000000"/>
                  <w:sz w:val="30"/>
                  <w:szCs w:val="30"/>
                  <w:rtl/>
                </w:rPr>
                <w:t xml:space="preserve"> </w:t>
              </w:r>
            </w:hyperlink>
            <w:hyperlink r:id="rId45">
              <w:r>
                <w:rPr>
                  <w:rFonts w:ascii="Frank Ruhl Libre" w:eastAsia="Frank Ruhl Libre" w:hAnsi="Frank Ruhl Libre" w:cs="Frank Ruhl Libre"/>
                  <w:b/>
                  <w:color w:val="000000"/>
                  <w:sz w:val="30"/>
                  <w:szCs w:val="30"/>
                  <w:rtl/>
                </w:rPr>
                <w:t>י</w:t>
              </w:r>
            </w:hyperlink>
            <w:hyperlink r:id="rId46">
              <w:r>
                <w:rPr>
                  <w:rFonts w:ascii="Frank Ruhl Libre" w:eastAsia="Frank Ruhl Libre" w:hAnsi="Frank Ruhl Libre" w:cs="Frank Ruhl Libre"/>
                  <w:b/>
                  <w:color w:val="000000"/>
                  <w:sz w:val="30"/>
                  <w:szCs w:val="30"/>
                  <w:rtl/>
                </w:rPr>
                <w:t>״</w:t>
              </w:r>
            </w:hyperlink>
            <w:hyperlink r:id="rId47">
              <w:r>
                <w:rPr>
                  <w:rFonts w:ascii="Frank Ruhl Libre" w:eastAsia="Frank Ruhl Libre" w:hAnsi="Frank Ruhl Libre" w:cs="Frank Ruhl Libre"/>
                  <w:b/>
                  <w:color w:val="000000"/>
                  <w:sz w:val="30"/>
                  <w:szCs w:val="30"/>
                  <w:rtl/>
                </w:rPr>
                <w:t>ג</w:t>
              </w:r>
            </w:hyperlink>
            <w:hyperlink r:id="rId48">
              <w:r>
                <w:rPr>
                  <w:rFonts w:ascii="Frank Ruhl Libre" w:eastAsia="Frank Ruhl Libre" w:hAnsi="Frank Ruhl Libre" w:cs="Frank Ruhl Libre"/>
                  <w:b/>
                  <w:color w:val="000000"/>
                  <w:sz w:val="30"/>
                  <w:szCs w:val="30"/>
                  <w:rtl/>
                </w:rPr>
                <w:t>:</w:t>
              </w:r>
            </w:hyperlink>
            <w:hyperlink r:id="rId49">
              <w:r>
                <w:rPr>
                  <w:rFonts w:ascii="Frank Ruhl Libre" w:eastAsia="Frank Ruhl Libre" w:hAnsi="Frank Ruhl Libre" w:cs="Frank Ruhl Libre"/>
                  <w:b/>
                  <w:color w:val="000000"/>
                  <w:sz w:val="30"/>
                  <w:szCs w:val="30"/>
                  <w:rtl/>
                </w:rPr>
                <w:t>ח</w:t>
              </w:r>
            </w:hyperlink>
            <w:hyperlink r:id="rId50">
              <w:r>
                <w:rPr>
                  <w:rFonts w:ascii="Frank Ruhl Libre" w:eastAsia="Frank Ruhl Libre" w:hAnsi="Frank Ruhl Libre" w:cs="Frank Ruhl Libre"/>
                  <w:b/>
                  <w:color w:val="000000"/>
                  <w:sz w:val="30"/>
                  <w:szCs w:val="30"/>
                  <w:rtl/>
                </w:rPr>
                <w:t>׳</w:t>
              </w:r>
            </w:hyperlink>
          </w:p>
          <w:p w14:paraId="6152BC0F" w14:textId="77777777" w:rsidR="00CD2BE1" w:rsidRDefault="00000000">
            <w:pPr>
              <w:pBdr>
                <w:top w:val="nil"/>
                <w:left w:val="nil"/>
                <w:bottom w:val="nil"/>
                <w:right w:val="nil"/>
                <w:between w:val="nil"/>
              </w:pBdr>
              <w:bidi/>
              <w:rPr>
                <w:rFonts w:ascii="Frank Ruhl Libre" w:eastAsia="Frank Ruhl Libre" w:hAnsi="Frank Ruhl Libre" w:cs="Frank Ruhl Libre"/>
                <w:sz w:val="30"/>
                <w:szCs w:val="30"/>
              </w:rPr>
            </w:pPr>
            <w:r>
              <w:rPr>
                <w:rFonts w:ascii="Frank Ruhl Libre" w:eastAsia="Frank Ruhl Libre" w:hAnsi="Frank Ruhl Libre" w:cs="Frank Ruhl Libre"/>
                <w:sz w:val="30"/>
                <w:szCs w:val="30"/>
              </w:rPr>
              <w:t>…</w:t>
            </w:r>
            <w:r>
              <w:rPr>
                <w:rFonts w:ascii="Frank Ruhl Libre" w:eastAsia="Frank Ruhl Libre" w:hAnsi="Frank Ruhl Libre" w:cs="Frank Ruhl Libre"/>
                <w:sz w:val="30"/>
                <w:szCs w:val="30"/>
                <w:rtl/>
              </w:rPr>
              <w:t xml:space="preserve"> כי איך נהפוך דברי אלקים חיים. וטעם הפסוק הפך מחשבתו. כי אין אנו אוכלים מצות בעבור זה רק פי' בעבור זה בעבור זאת העבודה שהוא אכילת המצה ולא יאכל חמץ. שהוא תחלת המצוות שצוה לנו השם. עשה לנו השם אותות עד שהוציאנו ממצרים והטעם לא הוציאנו ממצרים רק לעבדו</w:t>
            </w:r>
          </w:p>
          <w:p w14:paraId="3E056597" w14:textId="34247BDB" w:rsidR="00CD2BE1" w:rsidRDefault="00CD2BE1">
            <w:pPr>
              <w:pBdr>
                <w:top w:val="nil"/>
                <w:left w:val="nil"/>
                <w:bottom w:val="nil"/>
                <w:right w:val="nil"/>
                <w:between w:val="nil"/>
              </w:pBdr>
              <w:bidi/>
              <w:rPr>
                <w:rFonts w:ascii="Frank Ruhl Libre" w:eastAsia="Frank Ruhl Libre" w:hAnsi="Frank Ruhl Libre" w:cs="Frank Ruhl Libre"/>
                <w:sz w:val="30"/>
                <w:szCs w:val="30"/>
              </w:rPr>
            </w:pPr>
          </w:p>
        </w:tc>
      </w:tr>
    </w:tbl>
    <w:p w14:paraId="449946EE" w14:textId="77777777" w:rsidR="00CD2BE1" w:rsidRDefault="00000000">
      <w:pPr>
        <w:pBdr>
          <w:top w:val="nil"/>
          <w:left w:val="nil"/>
          <w:bottom w:val="nil"/>
          <w:right w:val="nil"/>
          <w:between w:val="nil"/>
        </w:pBdr>
        <w:rPr>
          <w:rFonts w:ascii="Frank Ruhl Libre" w:eastAsia="Frank Ruhl Libre" w:hAnsi="Frank Ruhl Libre" w:cs="Frank Ruhl Libre"/>
          <w:sz w:val="24"/>
          <w:szCs w:val="24"/>
        </w:rPr>
      </w:pPr>
      <w:r>
        <w:rPr>
          <w:rFonts w:ascii="Frank Ruhl Libre" w:eastAsia="Frank Ruhl Libre" w:hAnsi="Frank Ruhl Libre" w:cs="Frank Ruhl Libre"/>
          <w:sz w:val="24"/>
          <w:szCs w:val="24"/>
        </w:rPr>
        <w:t xml:space="preserve">Note Ibn Ezra could be referring exclusively to the willingness of the enslaved </w:t>
      </w:r>
      <w:proofErr w:type="spellStart"/>
      <w:r>
        <w:rPr>
          <w:rFonts w:ascii="Frank Ruhl Libre" w:eastAsia="Frank Ruhl Libre" w:hAnsi="Frank Ruhl Libre" w:cs="Frank Ruhl Libre"/>
          <w:sz w:val="24"/>
          <w:szCs w:val="24"/>
        </w:rPr>
        <w:t>hebrews</w:t>
      </w:r>
      <w:proofErr w:type="spellEnd"/>
      <w:r>
        <w:rPr>
          <w:rFonts w:ascii="Frank Ruhl Libre" w:eastAsia="Frank Ruhl Libre" w:hAnsi="Frank Ruhl Libre" w:cs="Frank Ruhl Libre"/>
          <w:sz w:val="24"/>
          <w:szCs w:val="24"/>
        </w:rPr>
        <w:t xml:space="preserve"> to follow the first set of instructions they ever received from G-d, not necessarily to future generations.</w:t>
      </w:r>
    </w:p>
    <w:p w14:paraId="47430375" w14:textId="77777777" w:rsidR="00CD2BE1" w:rsidRDefault="00CD2BE1">
      <w:pPr>
        <w:rPr>
          <w:rFonts w:ascii="Frank Ruhl Libre" w:eastAsia="Frank Ruhl Libre" w:hAnsi="Frank Ruhl Libre" w:cs="Frank Ruhl Libre"/>
          <w:sz w:val="30"/>
          <w:szCs w:val="30"/>
        </w:rPr>
      </w:pPr>
    </w:p>
    <w:p w14:paraId="70E88807" w14:textId="77777777" w:rsidR="00CD2BE1" w:rsidRDefault="00000000">
      <w:pPr>
        <w:numPr>
          <w:ilvl w:val="0"/>
          <w:numId w:val="1"/>
        </w:numPr>
        <w:rPr>
          <w:rFonts w:ascii="Frank Ruhl Libre" w:eastAsia="Frank Ruhl Libre" w:hAnsi="Frank Ruhl Libre" w:cs="Frank Ruhl Libre"/>
          <w:sz w:val="30"/>
          <w:szCs w:val="30"/>
        </w:rPr>
      </w:pPr>
      <w:r>
        <w:rPr>
          <w:rFonts w:ascii="Frank Ruhl Libre" w:eastAsia="Frank Ruhl Libre" w:hAnsi="Frank Ruhl Libre" w:cs="Frank Ruhl Libre"/>
          <w:sz w:val="30"/>
          <w:szCs w:val="30"/>
        </w:rPr>
        <w:t>Linguistic Arguments</w:t>
      </w:r>
    </w:p>
    <w:tbl>
      <w:tblPr>
        <w:tblStyle w:val="a3"/>
        <w:tblW w:w="9360" w:type="dxa"/>
        <w:tblLayout w:type="fixed"/>
        <w:tblLook w:val="0600" w:firstRow="0" w:lastRow="0" w:firstColumn="0" w:lastColumn="0" w:noHBand="1" w:noVBand="1"/>
      </w:tblPr>
      <w:tblGrid>
        <w:gridCol w:w="5100"/>
        <w:gridCol w:w="4260"/>
      </w:tblGrid>
      <w:tr w:rsidR="00CD2BE1" w14:paraId="6464C58A" w14:textId="77777777">
        <w:tc>
          <w:tcPr>
            <w:tcW w:w="5100" w:type="dxa"/>
            <w:shd w:val="clear" w:color="auto" w:fill="FFFFFF"/>
            <w:tcMar>
              <w:top w:w="0" w:type="dxa"/>
              <w:left w:w="150" w:type="dxa"/>
              <w:bottom w:w="0" w:type="dxa"/>
              <w:right w:w="150" w:type="dxa"/>
            </w:tcMar>
          </w:tcPr>
          <w:p w14:paraId="23B75D4B" w14:textId="77777777" w:rsidR="00CD2BE1" w:rsidRDefault="00000000">
            <w:pPr>
              <w:spacing w:line="320" w:lineRule="auto"/>
              <w:rPr>
                <w:b/>
                <w:sz w:val="20"/>
                <w:szCs w:val="20"/>
              </w:rPr>
            </w:pPr>
            <w:hyperlink r:id="rId51">
              <w:proofErr w:type="spellStart"/>
              <w:r>
                <w:rPr>
                  <w:b/>
                  <w:sz w:val="20"/>
                  <w:szCs w:val="20"/>
                </w:rPr>
                <w:t>Rashbam</w:t>
              </w:r>
              <w:proofErr w:type="spellEnd"/>
              <w:r>
                <w:rPr>
                  <w:b/>
                  <w:sz w:val="20"/>
                  <w:szCs w:val="20"/>
                </w:rPr>
                <w:t xml:space="preserve"> on Exodus 13:8</w:t>
              </w:r>
            </w:hyperlink>
          </w:p>
          <w:p w14:paraId="4C82DDB0" w14:textId="77777777" w:rsidR="00CD2BE1" w:rsidRDefault="00000000">
            <w:pPr>
              <w:rPr>
                <w:sz w:val="24"/>
                <w:szCs w:val="24"/>
              </w:rPr>
            </w:pPr>
            <w:r>
              <w:rPr>
                <w:sz w:val="24"/>
                <w:szCs w:val="24"/>
              </w:rPr>
              <w:t xml:space="preserve">(1) </w:t>
            </w:r>
            <w:r>
              <w:rPr>
                <w:sz w:val="24"/>
                <w:szCs w:val="24"/>
                <w:rtl/>
              </w:rPr>
              <w:t>בעבור זה</w:t>
            </w:r>
            <w:r>
              <w:rPr>
                <w:sz w:val="24"/>
                <w:szCs w:val="24"/>
              </w:rPr>
              <w:t xml:space="preserve">, </w:t>
            </w:r>
            <w:proofErr w:type="gramStart"/>
            <w:r>
              <w:rPr>
                <w:sz w:val="24"/>
                <w:szCs w:val="24"/>
              </w:rPr>
              <w:t xml:space="preserve">Because of the fact </w:t>
            </w:r>
            <w:r>
              <w:rPr>
                <w:b/>
                <w:sz w:val="24"/>
                <w:szCs w:val="24"/>
              </w:rPr>
              <w:t>that</w:t>
            </w:r>
            <w:proofErr w:type="gramEnd"/>
            <w:r>
              <w:rPr>
                <w:b/>
                <w:sz w:val="24"/>
                <w:szCs w:val="24"/>
              </w:rPr>
              <w:t xml:space="preserve"> </w:t>
            </w:r>
            <w:r>
              <w:rPr>
                <w:sz w:val="24"/>
                <w:szCs w:val="24"/>
              </w:rPr>
              <w:t xml:space="preserve">God did miracles for me in Egypt, I am performing this service.  We find something analogous to this thought in Psalms 118,24 </w:t>
            </w:r>
            <w:r>
              <w:rPr>
                <w:sz w:val="24"/>
                <w:szCs w:val="24"/>
                <w:rtl/>
              </w:rPr>
              <w:t>זה היום עשה ה' נגילה ונשמחה בו</w:t>
            </w:r>
            <w:r>
              <w:rPr>
                <w:sz w:val="24"/>
                <w:szCs w:val="24"/>
              </w:rPr>
              <w:t xml:space="preserve">, “This is the day </w:t>
            </w:r>
            <w:r>
              <w:rPr>
                <w:b/>
                <w:sz w:val="24"/>
                <w:szCs w:val="24"/>
              </w:rPr>
              <w:t xml:space="preserve">that </w:t>
            </w:r>
            <w:r>
              <w:rPr>
                <w:sz w:val="24"/>
                <w:szCs w:val="24"/>
              </w:rPr>
              <w:t>the Lord has made, in order for us to exult and rejoice on it.”</w:t>
            </w:r>
          </w:p>
        </w:tc>
        <w:tc>
          <w:tcPr>
            <w:tcW w:w="4260" w:type="dxa"/>
            <w:shd w:val="clear" w:color="auto" w:fill="FFFFFF"/>
            <w:tcMar>
              <w:top w:w="0" w:type="dxa"/>
              <w:left w:w="150" w:type="dxa"/>
              <w:bottom w:w="0" w:type="dxa"/>
              <w:right w:w="150" w:type="dxa"/>
            </w:tcMar>
          </w:tcPr>
          <w:p w14:paraId="537F81CD" w14:textId="77777777" w:rsidR="00CD2BE1" w:rsidRDefault="00000000">
            <w:pPr>
              <w:bidi/>
              <w:spacing w:line="320" w:lineRule="auto"/>
              <w:rPr>
                <w:rFonts w:ascii="Frank Ruhl Libre" w:eastAsia="Frank Ruhl Libre" w:hAnsi="Frank Ruhl Libre" w:cs="Frank Ruhl Libre"/>
                <w:b/>
                <w:sz w:val="30"/>
                <w:szCs w:val="30"/>
              </w:rPr>
            </w:pPr>
            <w:hyperlink r:id="rId52">
              <w:r>
                <w:rPr>
                  <w:rFonts w:ascii="Frank Ruhl Libre" w:eastAsia="Frank Ruhl Libre" w:hAnsi="Frank Ruhl Libre" w:cs="Frank Ruhl Libre"/>
                  <w:b/>
                  <w:sz w:val="30"/>
                  <w:szCs w:val="30"/>
                  <w:rtl/>
                </w:rPr>
                <w:t>רשב</w:t>
              </w:r>
            </w:hyperlink>
            <w:hyperlink r:id="rId53">
              <w:r>
                <w:rPr>
                  <w:rFonts w:ascii="Frank Ruhl Libre" w:eastAsia="Frank Ruhl Libre" w:hAnsi="Frank Ruhl Libre" w:cs="Frank Ruhl Libre"/>
                  <w:b/>
                  <w:sz w:val="30"/>
                  <w:szCs w:val="30"/>
                  <w:rtl/>
                </w:rPr>
                <w:t>"</w:t>
              </w:r>
            </w:hyperlink>
            <w:hyperlink r:id="rId54">
              <w:r>
                <w:rPr>
                  <w:rFonts w:ascii="Frank Ruhl Libre" w:eastAsia="Frank Ruhl Libre" w:hAnsi="Frank Ruhl Libre" w:cs="Frank Ruhl Libre"/>
                  <w:b/>
                  <w:sz w:val="30"/>
                  <w:szCs w:val="30"/>
                  <w:rtl/>
                </w:rPr>
                <w:t>ם</w:t>
              </w:r>
            </w:hyperlink>
            <w:hyperlink r:id="rId55">
              <w:r>
                <w:rPr>
                  <w:rFonts w:ascii="Frank Ruhl Libre" w:eastAsia="Frank Ruhl Libre" w:hAnsi="Frank Ruhl Libre" w:cs="Frank Ruhl Libre"/>
                  <w:b/>
                  <w:sz w:val="30"/>
                  <w:szCs w:val="30"/>
                  <w:rtl/>
                </w:rPr>
                <w:t xml:space="preserve"> </w:t>
              </w:r>
            </w:hyperlink>
            <w:hyperlink r:id="rId56">
              <w:r>
                <w:rPr>
                  <w:rFonts w:ascii="Frank Ruhl Libre" w:eastAsia="Frank Ruhl Libre" w:hAnsi="Frank Ruhl Libre" w:cs="Frank Ruhl Libre"/>
                  <w:b/>
                  <w:sz w:val="30"/>
                  <w:szCs w:val="30"/>
                  <w:rtl/>
                </w:rPr>
                <w:t>על</w:t>
              </w:r>
            </w:hyperlink>
            <w:hyperlink r:id="rId57">
              <w:r>
                <w:rPr>
                  <w:rFonts w:ascii="Frank Ruhl Libre" w:eastAsia="Frank Ruhl Libre" w:hAnsi="Frank Ruhl Libre" w:cs="Frank Ruhl Libre"/>
                  <w:b/>
                  <w:sz w:val="30"/>
                  <w:szCs w:val="30"/>
                  <w:rtl/>
                </w:rPr>
                <w:t xml:space="preserve"> </w:t>
              </w:r>
            </w:hyperlink>
            <w:hyperlink r:id="rId58">
              <w:r>
                <w:rPr>
                  <w:rFonts w:ascii="Frank Ruhl Libre" w:eastAsia="Frank Ruhl Libre" w:hAnsi="Frank Ruhl Libre" w:cs="Frank Ruhl Libre"/>
                  <w:b/>
                  <w:sz w:val="30"/>
                  <w:szCs w:val="30"/>
                  <w:rtl/>
                </w:rPr>
                <w:t>שמות</w:t>
              </w:r>
            </w:hyperlink>
            <w:hyperlink r:id="rId59">
              <w:r>
                <w:rPr>
                  <w:rFonts w:ascii="Frank Ruhl Libre" w:eastAsia="Frank Ruhl Libre" w:hAnsi="Frank Ruhl Libre" w:cs="Frank Ruhl Libre"/>
                  <w:b/>
                  <w:sz w:val="30"/>
                  <w:szCs w:val="30"/>
                  <w:rtl/>
                </w:rPr>
                <w:t xml:space="preserve"> </w:t>
              </w:r>
            </w:hyperlink>
            <w:hyperlink r:id="rId60">
              <w:r>
                <w:rPr>
                  <w:rFonts w:ascii="Frank Ruhl Libre" w:eastAsia="Frank Ruhl Libre" w:hAnsi="Frank Ruhl Libre" w:cs="Frank Ruhl Libre"/>
                  <w:b/>
                  <w:sz w:val="30"/>
                  <w:szCs w:val="30"/>
                  <w:rtl/>
                </w:rPr>
                <w:t>י</w:t>
              </w:r>
            </w:hyperlink>
            <w:hyperlink r:id="rId61">
              <w:r>
                <w:rPr>
                  <w:rFonts w:ascii="Frank Ruhl Libre" w:eastAsia="Frank Ruhl Libre" w:hAnsi="Frank Ruhl Libre" w:cs="Frank Ruhl Libre"/>
                  <w:b/>
                  <w:sz w:val="30"/>
                  <w:szCs w:val="30"/>
                  <w:rtl/>
                </w:rPr>
                <w:t>״</w:t>
              </w:r>
            </w:hyperlink>
            <w:hyperlink r:id="rId62">
              <w:r>
                <w:rPr>
                  <w:rFonts w:ascii="Frank Ruhl Libre" w:eastAsia="Frank Ruhl Libre" w:hAnsi="Frank Ruhl Libre" w:cs="Frank Ruhl Libre"/>
                  <w:b/>
                  <w:sz w:val="30"/>
                  <w:szCs w:val="30"/>
                  <w:rtl/>
                </w:rPr>
                <w:t>ג</w:t>
              </w:r>
            </w:hyperlink>
            <w:hyperlink r:id="rId63">
              <w:r>
                <w:rPr>
                  <w:rFonts w:ascii="Frank Ruhl Libre" w:eastAsia="Frank Ruhl Libre" w:hAnsi="Frank Ruhl Libre" w:cs="Frank Ruhl Libre"/>
                  <w:b/>
                  <w:sz w:val="30"/>
                  <w:szCs w:val="30"/>
                  <w:rtl/>
                </w:rPr>
                <w:t>:</w:t>
              </w:r>
            </w:hyperlink>
            <w:hyperlink r:id="rId64">
              <w:r>
                <w:rPr>
                  <w:rFonts w:ascii="Frank Ruhl Libre" w:eastAsia="Frank Ruhl Libre" w:hAnsi="Frank Ruhl Libre" w:cs="Frank Ruhl Libre"/>
                  <w:b/>
                  <w:sz w:val="30"/>
                  <w:szCs w:val="30"/>
                  <w:rtl/>
                </w:rPr>
                <w:t>ח</w:t>
              </w:r>
            </w:hyperlink>
            <w:hyperlink r:id="rId65">
              <w:r>
                <w:rPr>
                  <w:rFonts w:ascii="Frank Ruhl Libre" w:eastAsia="Frank Ruhl Libre" w:hAnsi="Frank Ruhl Libre" w:cs="Frank Ruhl Libre"/>
                  <w:b/>
                  <w:sz w:val="30"/>
                  <w:szCs w:val="30"/>
                  <w:rtl/>
                </w:rPr>
                <w:t>׳</w:t>
              </w:r>
            </w:hyperlink>
          </w:p>
          <w:p w14:paraId="5DA37FA5" w14:textId="77777777" w:rsidR="00CD2BE1" w:rsidRDefault="00000000">
            <w:pPr>
              <w:bidi/>
              <w:rPr>
                <w:rFonts w:ascii="Frank Ruhl Libre" w:eastAsia="Frank Ruhl Libre" w:hAnsi="Frank Ruhl Libre" w:cs="Frank Ruhl Libre"/>
                <w:sz w:val="30"/>
                <w:szCs w:val="30"/>
              </w:rPr>
            </w:pPr>
            <w:r>
              <w:rPr>
                <w:rFonts w:ascii="Frank Ruhl Libre" w:eastAsia="Frank Ruhl Libre" w:hAnsi="Frank Ruhl Libre" w:cs="Frank Ruhl Libre"/>
                <w:sz w:val="30"/>
                <w:szCs w:val="30"/>
                <w:rtl/>
              </w:rPr>
              <w:t xml:space="preserve">(א) בעבור זה - </w:t>
            </w:r>
            <w:r>
              <w:rPr>
                <w:rFonts w:ascii="Frank Ruhl Libre" w:eastAsia="Frank Ruhl Libre" w:hAnsi="Frank Ruhl Libre" w:cs="Frank Ruhl Libre"/>
                <w:b/>
                <w:sz w:val="30"/>
                <w:szCs w:val="30"/>
                <w:rtl/>
              </w:rPr>
              <w:t>ש</w:t>
            </w:r>
            <w:r>
              <w:rPr>
                <w:rFonts w:ascii="Frank Ruhl Libre" w:eastAsia="Frank Ruhl Libre" w:hAnsi="Frank Ruhl Libre" w:cs="Frank Ruhl Libre"/>
                <w:sz w:val="30"/>
                <w:szCs w:val="30"/>
                <w:rtl/>
              </w:rPr>
              <w:t xml:space="preserve">עשה לי נסים במצרים. אני עובד עבודה הזאת. וכן: זה היום </w:t>
            </w:r>
            <w:r>
              <w:rPr>
                <w:rFonts w:ascii="Frank Ruhl Libre" w:eastAsia="Frank Ruhl Libre" w:hAnsi="Frank Ruhl Libre" w:cs="Frank Ruhl Libre"/>
                <w:b/>
                <w:sz w:val="30"/>
                <w:szCs w:val="30"/>
                <w:rtl/>
              </w:rPr>
              <w:t xml:space="preserve">אשר </w:t>
            </w:r>
            <w:r>
              <w:rPr>
                <w:rFonts w:ascii="Frank Ruhl Libre" w:eastAsia="Frank Ruhl Libre" w:hAnsi="Frank Ruhl Libre" w:cs="Frank Ruhl Libre"/>
                <w:sz w:val="30"/>
                <w:szCs w:val="30"/>
                <w:rtl/>
              </w:rPr>
              <w:t>עשה ה' לי שהייתי לראש פינה. נגילה ונשמחה בו.</w:t>
            </w:r>
          </w:p>
        </w:tc>
      </w:tr>
    </w:tbl>
    <w:p w14:paraId="08FB2EDB" w14:textId="77777777" w:rsidR="00CD2BE1" w:rsidRDefault="00CD2BE1">
      <w:pPr>
        <w:pBdr>
          <w:top w:val="nil"/>
          <w:left w:val="nil"/>
          <w:bottom w:val="nil"/>
          <w:right w:val="nil"/>
          <w:between w:val="nil"/>
        </w:pBdr>
        <w:rPr>
          <w:rFonts w:ascii="Frank Ruhl Libre" w:eastAsia="Frank Ruhl Libre" w:hAnsi="Frank Ruhl Libre" w:cs="Frank Ruhl Libre"/>
          <w:sz w:val="30"/>
          <w:szCs w:val="30"/>
        </w:rPr>
      </w:pPr>
    </w:p>
    <w:tbl>
      <w:tblPr>
        <w:tblStyle w:val="a4"/>
        <w:tblW w:w="9360" w:type="dxa"/>
        <w:tblLayout w:type="fixed"/>
        <w:tblLook w:val="0600" w:firstRow="0" w:lastRow="0" w:firstColumn="0" w:lastColumn="0" w:noHBand="1" w:noVBand="1"/>
      </w:tblPr>
      <w:tblGrid>
        <w:gridCol w:w="5760"/>
        <w:gridCol w:w="3600"/>
      </w:tblGrid>
      <w:tr w:rsidR="00CD2BE1" w14:paraId="59AAF5D0" w14:textId="77777777" w:rsidTr="00236137">
        <w:tc>
          <w:tcPr>
            <w:tcW w:w="5760" w:type="dxa"/>
            <w:shd w:val="clear" w:color="auto" w:fill="FFFFFF"/>
            <w:tcMar>
              <w:top w:w="0" w:type="dxa"/>
              <w:left w:w="150" w:type="dxa"/>
              <w:bottom w:w="0" w:type="dxa"/>
              <w:right w:w="150" w:type="dxa"/>
            </w:tcMar>
          </w:tcPr>
          <w:p w14:paraId="2741345E" w14:textId="77777777" w:rsidR="00CD2BE1" w:rsidRDefault="00000000">
            <w:pPr>
              <w:pBdr>
                <w:top w:val="nil"/>
                <w:left w:val="nil"/>
                <w:bottom w:val="nil"/>
                <w:right w:val="nil"/>
                <w:between w:val="nil"/>
              </w:pBdr>
              <w:spacing w:line="320" w:lineRule="auto"/>
              <w:rPr>
                <w:b/>
                <w:color w:val="000000"/>
                <w:sz w:val="20"/>
                <w:szCs w:val="20"/>
              </w:rPr>
            </w:pPr>
            <w:hyperlink r:id="rId66">
              <w:proofErr w:type="spellStart"/>
              <w:r>
                <w:rPr>
                  <w:b/>
                  <w:color w:val="000000"/>
                  <w:sz w:val="20"/>
                  <w:szCs w:val="20"/>
                </w:rPr>
                <w:t>Ramban</w:t>
              </w:r>
              <w:proofErr w:type="spellEnd"/>
              <w:r>
                <w:rPr>
                  <w:b/>
                  <w:color w:val="000000"/>
                  <w:sz w:val="20"/>
                  <w:szCs w:val="20"/>
                </w:rPr>
                <w:t xml:space="preserve"> on Exodus 13:8</w:t>
              </w:r>
            </w:hyperlink>
          </w:p>
          <w:p w14:paraId="0B82C574" w14:textId="77777777" w:rsidR="00CD2BE1" w:rsidRDefault="00000000">
            <w:pPr>
              <w:pBdr>
                <w:top w:val="nil"/>
                <w:left w:val="nil"/>
                <w:bottom w:val="nil"/>
                <w:right w:val="nil"/>
                <w:between w:val="nil"/>
              </w:pBdr>
              <w:rPr>
                <w:sz w:val="24"/>
                <w:szCs w:val="24"/>
              </w:rPr>
            </w:pPr>
            <w:r>
              <w:rPr>
                <w:sz w:val="24"/>
                <w:szCs w:val="24"/>
              </w:rPr>
              <w:t xml:space="preserve">(1) IT IS BECAUSE OF THAT THE ETERNAL DID FOR ME. This is equivalent to saying, “It is because of that </w:t>
            </w:r>
            <w:r>
              <w:rPr>
                <w:b/>
                <w:i/>
                <w:sz w:val="24"/>
                <w:szCs w:val="24"/>
              </w:rPr>
              <w:t>which</w:t>
            </w:r>
            <w:r>
              <w:rPr>
                <w:sz w:val="24"/>
                <w:szCs w:val="24"/>
              </w:rPr>
              <w:t xml:space="preserve"> the Eternal did for me when I came forth out of Egypt.” A similar case is the verse: </w:t>
            </w:r>
            <w:r>
              <w:rPr>
                <w:i/>
                <w:sz w:val="24"/>
                <w:szCs w:val="24"/>
              </w:rPr>
              <w:t>And thou shalt show them the way they are to go in</w:t>
            </w:r>
            <w:r>
              <w:rPr>
                <w:sz w:val="24"/>
                <w:szCs w:val="24"/>
              </w:rPr>
              <w:t>, [which means “</w:t>
            </w:r>
            <w:r>
              <w:rPr>
                <w:i/>
                <w:sz w:val="24"/>
                <w:szCs w:val="24"/>
              </w:rPr>
              <w:t>wherein</w:t>
            </w:r>
            <w:r>
              <w:rPr>
                <w:sz w:val="24"/>
                <w:szCs w:val="24"/>
              </w:rPr>
              <w:t xml:space="preserve"> they are to go”]. There are many such cases. The father is thus stating [to his son]: “It is because of that which G-d did for me when </w:t>
            </w:r>
            <w:r>
              <w:rPr>
                <w:sz w:val="24"/>
                <w:szCs w:val="24"/>
              </w:rPr>
              <w:lastRenderedPageBreak/>
              <w:t>I came forth out of Egypt that I observe this service</w:t>
            </w:r>
            <w:proofErr w:type="gramStart"/>
            <w:r>
              <w:rPr>
                <w:sz w:val="24"/>
                <w:szCs w:val="24"/>
              </w:rPr>
              <w:t>.”...</w:t>
            </w:r>
            <w:proofErr w:type="gramEnd"/>
          </w:p>
          <w:p w14:paraId="32DDBBAC" w14:textId="77777777" w:rsidR="00CD2BE1" w:rsidRDefault="00000000">
            <w:pPr>
              <w:pBdr>
                <w:top w:val="nil"/>
                <w:left w:val="nil"/>
                <w:bottom w:val="nil"/>
                <w:right w:val="nil"/>
                <w:between w:val="nil"/>
              </w:pBdr>
              <w:rPr>
                <w:sz w:val="24"/>
                <w:szCs w:val="24"/>
              </w:rPr>
            </w:pPr>
            <w:r>
              <w:rPr>
                <w:sz w:val="24"/>
                <w:szCs w:val="24"/>
              </w:rPr>
              <w:t xml:space="preserve"> The word </w:t>
            </w:r>
            <w:proofErr w:type="spellStart"/>
            <w:r>
              <w:rPr>
                <w:i/>
                <w:sz w:val="24"/>
                <w:szCs w:val="24"/>
              </w:rPr>
              <w:t>ba’avur</w:t>
            </w:r>
            <w:proofErr w:type="spellEnd"/>
            <w:r>
              <w:rPr>
                <w:sz w:val="24"/>
                <w:szCs w:val="24"/>
              </w:rPr>
              <w:t xml:space="preserve"> also serves to indicate something within a subject itself, [and it does not only convey the idea: “because” of some other subject]. This is as the case in the verse, </w:t>
            </w:r>
            <w:r>
              <w:rPr>
                <w:i/>
                <w:sz w:val="24"/>
                <w:szCs w:val="24"/>
              </w:rPr>
              <w:t>‘</w:t>
            </w:r>
            <w:proofErr w:type="spellStart"/>
            <w:r>
              <w:rPr>
                <w:i/>
                <w:sz w:val="24"/>
                <w:szCs w:val="24"/>
              </w:rPr>
              <w:t>ba’avur</w:t>
            </w:r>
            <w:proofErr w:type="spellEnd"/>
            <w:r>
              <w:rPr>
                <w:i/>
                <w:sz w:val="24"/>
                <w:szCs w:val="24"/>
              </w:rPr>
              <w:t>’ the child that was alive thou didst fast and weep</w:t>
            </w:r>
            <w:r>
              <w:rPr>
                <w:sz w:val="24"/>
                <w:szCs w:val="24"/>
              </w:rPr>
              <w:t>, [which means “while” the child was alive], and not “because</w:t>
            </w:r>
            <w:proofErr w:type="gramStart"/>
            <w:r>
              <w:rPr>
                <w:sz w:val="24"/>
                <w:szCs w:val="24"/>
              </w:rPr>
              <w:t>”.</w:t>
            </w:r>
            <w:proofErr w:type="gramEnd"/>
            <w:r>
              <w:rPr>
                <w:sz w:val="24"/>
                <w:szCs w:val="24"/>
              </w:rPr>
              <w:t xml:space="preserve"> [David did not fast and weep “because” the child was alive; he fasted and wept “while” the child was alive so that it should get well.]</w:t>
            </w:r>
          </w:p>
        </w:tc>
        <w:tc>
          <w:tcPr>
            <w:tcW w:w="3600" w:type="dxa"/>
            <w:shd w:val="clear" w:color="auto" w:fill="FFFFFF"/>
            <w:tcMar>
              <w:top w:w="0" w:type="dxa"/>
              <w:left w:w="150" w:type="dxa"/>
              <w:bottom w:w="0" w:type="dxa"/>
              <w:right w:w="150" w:type="dxa"/>
            </w:tcMar>
          </w:tcPr>
          <w:p w14:paraId="7F7588BA" w14:textId="77777777" w:rsidR="00CD2BE1" w:rsidRDefault="00000000">
            <w:pPr>
              <w:pBdr>
                <w:top w:val="nil"/>
                <w:left w:val="nil"/>
                <w:bottom w:val="nil"/>
                <w:right w:val="nil"/>
                <w:between w:val="nil"/>
              </w:pBdr>
              <w:bidi/>
              <w:spacing w:line="320" w:lineRule="auto"/>
              <w:rPr>
                <w:rFonts w:ascii="Frank Ruhl Libre" w:eastAsia="Frank Ruhl Libre" w:hAnsi="Frank Ruhl Libre" w:cs="Frank Ruhl Libre"/>
                <w:b/>
                <w:color w:val="000000"/>
                <w:sz w:val="30"/>
                <w:szCs w:val="30"/>
              </w:rPr>
            </w:pPr>
            <w:hyperlink r:id="rId67">
              <w:r>
                <w:rPr>
                  <w:rFonts w:ascii="Frank Ruhl Libre" w:eastAsia="Frank Ruhl Libre" w:hAnsi="Frank Ruhl Libre" w:cs="Frank Ruhl Libre"/>
                  <w:b/>
                  <w:color w:val="000000"/>
                  <w:sz w:val="30"/>
                  <w:szCs w:val="30"/>
                  <w:rtl/>
                </w:rPr>
                <w:t>רמב</w:t>
              </w:r>
            </w:hyperlink>
            <w:hyperlink r:id="rId68">
              <w:r>
                <w:rPr>
                  <w:rFonts w:ascii="Frank Ruhl Libre" w:eastAsia="Frank Ruhl Libre" w:hAnsi="Frank Ruhl Libre" w:cs="Frank Ruhl Libre"/>
                  <w:b/>
                  <w:color w:val="000000"/>
                  <w:sz w:val="30"/>
                  <w:szCs w:val="30"/>
                  <w:rtl/>
                </w:rPr>
                <w:t>"</w:t>
              </w:r>
            </w:hyperlink>
            <w:hyperlink r:id="rId69">
              <w:r>
                <w:rPr>
                  <w:rFonts w:ascii="Frank Ruhl Libre" w:eastAsia="Frank Ruhl Libre" w:hAnsi="Frank Ruhl Libre" w:cs="Frank Ruhl Libre"/>
                  <w:b/>
                  <w:color w:val="000000"/>
                  <w:sz w:val="30"/>
                  <w:szCs w:val="30"/>
                  <w:rtl/>
                </w:rPr>
                <w:t>ן</w:t>
              </w:r>
            </w:hyperlink>
            <w:hyperlink r:id="rId70">
              <w:r>
                <w:rPr>
                  <w:rFonts w:ascii="Frank Ruhl Libre" w:eastAsia="Frank Ruhl Libre" w:hAnsi="Frank Ruhl Libre" w:cs="Frank Ruhl Libre"/>
                  <w:b/>
                  <w:color w:val="000000"/>
                  <w:sz w:val="30"/>
                  <w:szCs w:val="30"/>
                  <w:rtl/>
                </w:rPr>
                <w:t xml:space="preserve"> </w:t>
              </w:r>
            </w:hyperlink>
            <w:hyperlink r:id="rId71">
              <w:r>
                <w:rPr>
                  <w:rFonts w:ascii="Frank Ruhl Libre" w:eastAsia="Frank Ruhl Libre" w:hAnsi="Frank Ruhl Libre" w:cs="Frank Ruhl Libre"/>
                  <w:b/>
                  <w:color w:val="000000"/>
                  <w:sz w:val="30"/>
                  <w:szCs w:val="30"/>
                  <w:rtl/>
                </w:rPr>
                <w:t>על</w:t>
              </w:r>
            </w:hyperlink>
            <w:hyperlink r:id="rId72">
              <w:r>
                <w:rPr>
                  <w:rFonts w:ascii="Frank Ruhl Libre" w:eastAsia="Frank Ruhl Libre" w:hAnsi="Frank Ruhl Libre" w:cs="Frank Ruhl Libre"/>
                  <w:b/>
                  <w:color w:val="000000"/>
                  <w:sz w:val="30"/>
                  <w:szCs w:val="30"/>
                  <w:rtl/>
                </w:rPr>
                <w:t xml:space="preserve"> </w:t>
              </w:r>
            </w:hyperlink>
            <w:hyperlink r:id="rId73">
              <w:r>
                <w:rPr>
                  <w:rFonts w:ascii="Frank Ruhl Libre" w:eastAsia="Frank Ruhl Libre" w:hAnsi="Frank Ruhl Libre" w:cs="Frank Ruhl Libre"/>
                  <w:b/>
                  <w:color w:val="000000"/>
                  <w:sz w:val="30"/>
                  <w:szCs w:val="30"/>
                  <w:rtl/>
                </w:rPr>
                <w:t>שמות</w:t>
              </w:r>
            </w:hyperlink>
            <w:hyperlink r:id="rId74">
              <w:r>
                <w:rPr>
                  <w:rFonts w:ascii="Frank Ruhl Libre" w:eastAsia="Frank Ruhl Libre" w:hAnsi="Frank Ruhl Libre" w:cs="Frank Ruhl Libre"/>
                  <w:b/>
                  <w:color w:val="000000"/>
                  <w:sz w:val="30"/>
                  <w:szCs w:val="30"/>
                  <w:rtl/>
                </w:rPr>
                <w:t xml:space="preserve"> </w:t>
              </w:r>
            </w:hyperlink>
            <w:hyperlink r:id="rId75">
              <w:r>
                <w:rPr>
                  <w:rFonts w:ascii="Frank Ruhl Libre" w:eastAsia="Frank Ruhl Libre" w:hAnsi="Frank Ruhl Libre" w:cs="Frank Ruhl Libre"/>
                  <w:b/>
                  <w:color w:val="000000"/>
                  <w:sz w:val="30"/>
                  <w:szCs w:val="30"/>
                  <w:rtl/>
                </w:rPr>
                <w:t>י</w:t>
              </w:r>
            </w:hyperlink>
            <w:hyperlink r:id="rId76">
              <w:r>
                <w:rPr>
                  <w:rFonts w:ascii="Frank Ruhl Libre" w:eastAsia="Frank Ruhl Libre" w:hAnsi="Frank Ruhl Libre" w:cs="Frank Ruhl Libre"/>
                  <w:b/>
                  <w:color w:val="000000"/>
                  <w:sz w:val="30"/>
                  <w:szCs w:val="30"/>
                  <w:rtl/>
                </w:rPr>
                <w:t>״</w:t>
              </w:r>
            </w:hyperlink>
            <w:hyperlink r:id="rId77">
              <w:r>
                <w:rPr>
                  <w:rFonts w:ascii="Frank Ruhl Libre" w:eastAsia="Frank Ruhl Libre" w:hAnsi="Frank Ruhl Libre" w:cs="Frank Ruhl Libre"/>
                  <w:b/>
                  <w:color w:val="000000"/>
                  <w:sz w:val="30"/>
                  <w:szCs w:val="30"/>
                  <w:rtl/>
                </w:rPr>
                <w:t>ג</w:t>
              </w:r>
            </w:hyperlink>
            <w:hyperlink r:id="rId78">
              <w:r>
                <w:rPr>
                  <w:rFonts w:ascii="Frank Ruhl Libre" w:eastAsia="Frank Ruhl Libre" w:hAnsi="Frank Ruhl Libre" w:cs="Frank Ruhl Libre"/>
                  <w:b/>
                  <w:color w:val="000000"/>
                  <w:sz w:val="30"/>
                  <w:szCs w:val="30"/>
                  <w:rtl/>
                </w:rPr>
                <w:t>:</w:t>
              </w:r>
            </w:hyperlink>
            <w:hyperlink r:id="rId79">
              <w:r>
                <w:rPr>
                  <w:rFonts w:ascii="Frank Ruhl Libre" w:eastAsia="Frank Ruhl Libre" w:hAnsi="Frank Ruhl Libre" w:cs="Frank Ruhl Libre"/>
                  <w:b/>
                  <w:color w:val="000000"/>
                  <w:sz w:val="30"/>
                  <w:szCs w:val="30"/>
                  <w:rtl/>
                </w:rPr>
                <w:t>ח</w:t>
              </w:r>
            </w:hyperlink>
            <w:hyperlink r:id="rId80">
              <w:r>
                <w:rPr>
                  <w:rFonts w:ascii="Frank Ruhl Libre" w:eastAsia="Frank Ruhl Libre" w:hAnsi="Frank Ruhl Libre" w:cs="Frank Ruhl Libre"/>
                  <w:b/>
                  <w:color w:val="000000"/>
                  <w:sz w:val="30"/>
                  <w:szCs w:val="30"/>
                  <w:rtl/>
                </w:rPr>
                <w:t>׳</w:t>
              </w:r>
            </w:hyperlink>
          </w:p>
          <w:p w14:paraId="5B0B4034" w14:textId="77777777" w:rsidR="00CD2BE1" w:rsidRDefault="00000000">
            <w:pPr>
              <w:pBdr>
                <w:top w:val="nil"/>
                <w:left w:val="nil"/>
                <w:bottom w:val="nil"/>
                <w:right w:val="nil"/>
                <w:between w:val="nil"/>
              </w:pBdr>
              <w:bidi/>
              <w:rPr>
                <w:rFonts w:ascii="Frank Ruhl Libre" w:eastAsia="Frank Ruhl Libre" w:hAnsi="Frank Ruhl Libre" w:cs="Frank Ruhl Libre"/>
                <w:sz w:val="30"/>
                <w:szCs w:val="30"/>
              </w:rPr>
            </w:pPr>
            <w:r>
              <w:rPr>
                <w:rFonts w:ascii="Frank Ruhl Libre" w:eastAsia="Frank Ruhl Libre" w:hAnsi="Frank Ruhl Libre" w:cs="Frank Ruhl Libre"/>
                <w:sz w:val="30"/>
                <w:szCs w:val="30"/>
                <w:rtl/>
              </w:rPr>
              <w:t xml:space="preserve">(א) בעבור זה עשה ה' לי. בעבור זה </w:t>
            </w:r>
            <w:r>
              <w:rPr>
                <w:rFonts w:ascii="Frank Ruhl Libre" w:eastAsia="Frank Ruhl Libre" w:hAnsi="Frank Ruhl Libre" w:cs="Frank Ruhl Libre"/>
                <w:b/>
                <w:sz w:val="30"/>
                <w:szCs w:val="30"/>
                <w:rtl/>
              </w:rPr>
              <w:t>ש</w:t>
            </w:r>
            <w:r>
              <w:rPr>
                <w:rFonts w:ascii="Frank Ruhl Libre" w:eastAsia="Frank Ruhl Libre" w:hAnsi="Frank Ruhl Libre" w:cs="Frank Ruhl Libre"/>
                <w:sz w:val="30"/>
                <w:szCs w:val="30"/>
                <w:rtl/>
              </w:rPr>
              <w:t xml:space="preserve">עשה ה' לי בצאתי ממצרים, וכן והודעת להם את הדרך ילכו בה (שמות י״ח:כ׳), ורבים כן </w:t>
            </w:r>
            <w:r>
              <w:rPr>
                <w:rFonts w:ascii="Frank Ruhl Libre" w:eastAsia="Frank Ruhl Libre" w:hAnsi="Frank Ruhl Libre" w:cs="Frank Ruhl Libre"/>
                <w:sz w:val="30"/>
                <w:szCs w:val="30"/>
                <w:rtl/>
              </w:rPr>
              <w:lastRenderedPageBreak/>
              <w:t xml:space="preserve">יאמר, כי בעבור זה שעשה ה' לי בצאתי ממצרים אני עובד את העבודה הזאת, כענין שאמר למטה (שמות י״ג:ט״ו) </w:t>
            </w:r>
            <w:r>
              <w:rPr>
                <w:rFonts w:ascii="Frank Ruhl Libre" w:eastAsia="Frank Ruhl Libre" w:hAnsi="Frank Ruhl Libre" w:cs="Frank Ruhl Libre"/>
                <w:sz w:val="30"/>
                <w:szCs w:val="30"/>
              </w:rPr>
              <w:t>…</w:t>
            </w:r>
            <w:r>
              <w:rPr>
                <w:rFonts w:ascii="Frank Ruhl Libre" w:eastAsia="Frank Ruhl Libre" w:hAnsi="Frank Ruhl Libre" w:cs="Frank Ruhl Libre"/>
                <w:sz w:val="30"/>
                <w:szCs w:val="30"/>
                <w:rtl/>
              </w:rPr>
              <w:t xml:space="preserve">כי מלת בעבור תשמש גם ''בעצם ענין'', כמו בעבור הילד חי צמת ותבך (שמואל ב י״ב:כ״א), אינו בגלל </w:t>
            </w:r>
          </w:p>
        </w:tc>
      </w:tr>
    </w:tbl>
    <w:p w14:paraId="0EA50E1F" w14:textId="77777777" w:rsidR="00CD2BE1" w:rsidRDefault="00CD2BE1">
      <w:pPr>
        <w:pBdr>
          <w:top w:val="nil"/>
          <w:left w:val="nil"/>
          <w:bottom w:val="nil"/>
          <w:right w:val="nil"/>
          <w:between w:val="nil"/>
        </w:pBdr>
        <w:rPr>
          <w:rFonts w:ascii="Frank Ruhl Libre" w:eastAsia="Frank Ruhl Libre" w:hAnsi="Frank Ruhl Libre" w:cs="Frank Ruhl Libre"/>
          <w:sz w:val="30"/>
          <w:szCs w:val="30"/>
        </w:rPr>
      </w:pPr>
    </w:p>
    <w:tbl>
      <w:tblPr>
        <w:tblStyle w:val="a5"/>
        <w:tblW w:w="9360" w:type="dxa"/>
        <w:tblLayout w:type="fixed"/>
        <w:tblLook w:val="0600" w:firstRow="0" w:lastRow="0" w:firstColumn="0" w:lastColumn="0" w:noHBand="1" w:noVBand="1"/>
      </w:tblPr>
      <w:tblGrid>
        <w:gridCol w:w="3555"/>
        <w:gridCol w:w="5805"/>
      </w:tblGrid>
      <w:tr w:rsidR="00CD2BE1" w14:paraId="3EFD71E0" w14:textId="77777777">
        <w:tc>
          <w:tcPr>
            <w:tcW w:w="3555" w:type="dxa"/>
            <w:shd w:val="clear" w:color="auto" w:fill="FFFFFF"/>
            <w:tcMar>
              <w:top w:w="0" w:type="dxa"/>
              <w:left w:w="150" w:type="dxa"/>
              <w:bottom w:w="0" w:type="dxa"/>
              <w:right w:w="150" w:type="dxa"/>
            </w:tcMar>
          </w:tcPr>
          <w:p w14:paraId="6D1B81C4" w14:textId="77777777" w:rsidR="00CD2BE1" w:rsidRDefault="00000000">
            <w:pPr>
              <w:pBdr>
                <w:top w:val="nil"/>
                <w:left w:val="nil"/>
                <w:bottom w:val="nil"/>
                <w:right w:val="nil"/>
                <w:between w:val="nil"/>
              </w:pBdr>
              <w:spacing w:line="320" w:lineRule="auto"/>
              <w:rPr>
                <w:b/>
                <w:color w:val="000000"/>
                <w:sz w:val="20"/>
                <w:szCs w:val="20"/>
              </w:rPr>
            </w:pPr>
            <w:hyperlink r:id="rId81">
              <w:proofErr w:type="spellStart"/>
              <w:r>
                <w:rPr>
                  <w:b/>
                  <w:color w:val="000000"/>
                  <w:sz w:val="20"/>
                  <w:szCs w:val="20"/>
                </w:rPr>
                <w:t>Shadal</w:t>
              </w:r>
              <w:proofErr w:type="spellEnd"/>
              <w:r>
                <w:rPr>
                  <w:b/>
                  <w:color w:val="000000"/>
                  <w:sz w:val="20"/>
                  <w:szCs w:val="20"/>
                </w:rPr>
                <w:t xml:space="preserve"> on Exodus 13:8:2</w:t>
              </w:r>
            </w:hyperlink>
          </w:p>
          <w:p w14:paraId="534E397B" w14:textId="77777777" w:rsidR="00CD2BE1" w:rsidRDefault="00000000">
            <w:pPr>
              <w:pBdr>
                <w:top w:val="nil"/>
                <w:left w:val="nil"/>
                <w:bottom w:val="nil"/>
                <w:right w:val="nil"/>
                <w:between w:val="nil"/>
              </w:pBdr>
              <w:rPr>
                <w:sz w:val="24"/>
                <w:szCs w:val="24"/>
              </w:rPr>
            </w:pPr>
            <w:r>
              <w:rPr>
                <w:sz w:val="24"/>
                <w:szCs w:val="24"/>
              </w:rPr>
              <w:t>I do this pilgrimage/holiday and I eat matzah because of what G-d did for me.  “Zeh” and “Zu” have the aspect of “</w:t>
            </w:r>
            <w:proofErr w:type="spellStart"/>
            <w:r>
              <w:rPr>
                <w:sz w:val="24"/>
                <w:szCs w:val="24"/>
              </w:rPr>
              <w:t>asher</w:t>
            </w:r>
            <w:proofErr w:type="spellEnd"/>
            <w:r>
              <w:rPr>
                <w:sz w:val="24"/>
                <w:szCs w:val="24"/>
              </w:rPr>
              <w:t xml:space="preserve"> [that/which]” as in </w:t>
            </w:r>
            <w:r>
              <w:rPr>
                <w:sz w:val="24"/>
                <w:szCs w:val="24"/>
                <w:rtl/>
              </w:rPr>
              <w:t>בְּאֹֽרַח־ז֥וּ אֲהַלֵּ֑ך</w:t>
            </w:r>
            <w:r>
              <w:rPr>
                <w:sz w:val="24"/>
                <w:szCs w:val="24"/>
              </w:rPr>
              <w:t xml:space="preserve">ְ “the path that I walk” or </w:t>
            </w:r>
            <w:r>
              <w:rPr>
                <w:sz w:val="24"/>
                <w:szCs w:val="24"/>
                <w:rtl/>
              </w:rPr>
              <w:t>הַר־צִיּוֹן זֶה שָׁכַנְתָּ בּו</w:t>
            </w:r>
            <w:r>
              <w:rPr>
                <w:sz w:val="24"/>
                <w:szCs w:val="24"/>
              </w:rPr>
              <w:t xml:space="preserve">ֹ “Mount Zion, on which You </w:t>
            </w:r>
            <w:proofErr w:type="gramStart"/>
            <w:r>
              <w:rPr>
                <w:sz w:val="24"/>
                <w:szCs w:val="24"/>
              </w:rPr>
              <w:t>dwell”...</w:t>
            </w:r>
            <w:proofErr w:type="gramEnd"/>
          </w:p>
        </w:tc>
        <w:tc>
          <w:tcPr>
            <w:tcW w:w="5805" w:type="dxa"/>
            <w:shd w:val="clear" w:color="auto" w:fill="FFFFFF"/>
            <w:tcMar>
              <w:top w:w="0" w:type="dxa"/>
              <w:left w:w="150" w:type="dxa"/>
              <w:bottom w:w="0" w:type="dxa"/>
              <w:right w:w="150" w:type="dxa"/>
            </w:tcMar>
          </w:tcPr>
          <w:p w14:paraId="7B00187E" w14:textId="77777777" w:rsidR="00CD2BE1" w:rsidRDefault="00000000">
            <w:pPr>
              <w:pBdr>
                <w:top w:val="nil"/>
                <w:left w:val="nil"/>
                <w:bottom w:val="nil"/>
                <w:right w:val="nil"/>
                <w:between w:val="nil"/>
              </w:pBdr>
              <w:bidi/>
              <w:spacing w:line="320" w:lineRule="auto"/>
              <w:rPr>
                <w:rFonts w:ascii="Frank Ruhl Libre" w:eastAsia="Frank Ruhl Libre" w:hAnsi="Frank Ruhl Libre" w:cs="Frank Ruhl Libre"/>
                <w:b/>
                <w:color w:val="000000"/>
                <w:sz w:val="30"/>
                <w:szCs w:val="30"/>
              </w:rPr>
            </w:pPr>
            <w:hyperlink r:id="rId82">
              <w:r>
                <w:rPr>
                  <w:rFonts w:ascii="Frank Ruhl Libre" w:eastAsia="Frank Ruhl Libre" w:hAnsi="Frank Ruhl Libre" w:cs="Frank Ruhl Libre"/>
                  <w:b/>
                  <w:color w:val="000000"/>
                  <w:sz w:val="30"/>
                  <w:szCs w:val="30"/>
                  <w:rtl/>
                </w:rPr>
                <w:t>שד</w:t>
              </w:r>
            </w:hyperlink>
            <w:hyperlink r:id="rId83">
              <w:r>
                <w:rPr>
                  <w:rFonts w:ascii="Frank Ruhl Libre" w:eastAsia="Frank Ruhl Libre" w:hAnsi="Frank Ruhl Libre" w:cs="Frank Ruhl Libre"/>
                  <w:b/>
                  <w:color w:val="000000"/>
                  <w:sz w:val="30"/>
                  <w:szCs w:val="30"/>
                  <w:rtl/>
                </w:rPr>
                <w:t>"</w:t>
              </w:r>
            </w:hyperlink>
            <w:hyperlink r:id="rId84">
              <w:r>
                <w:rPr>
                  <w:rFonts w:ascii="Frank Ruhl Libre" w:eastAsia="Frank Ruhl Libre" w:hAnsi="Frank Ruhl Libre" w:cs="Frank Ruhl Libre"/>
                  <w:b/>
                  <w:color w:val="000000"/>
                  <w:sz w:val="30"/>
                  <w:szCs w:val="30"/>
                  <w:rtl/>
                </w:rPr>
                <w:t>ל</w:t>
              </w:r>
            </w:hyperlink>
            <w:hyperlink r:id="rId85">
              <w:r>
                <w:rPr>
                  <w:rFonts w:ascii="Frank Ruhl Libre" w:eastAsia="Frank Ruhl Libre" w:hAnsi="Frank Ruhl Libre" w:cs="Frank Ruhl Libre"/>
                  <w:b/>
                  <w:color w:val="000000"/>
                  <w:sz w:val="30"/>
                  <w:szCs w:val="30"/>
                  <w:rtl/>
                </w:rPr>
                <w:t xml:space="preserve"> </w:t>
              </w:r>
            </w:hyperlink>
            <w:hyperlink r:id="rId86">
              <w:r>
                <w:rPr>
                  <w:rFonts w:ascii="Frank Ruhl Libre" w:eastAsia="Frank Ruhl Libre" w:hAnsi="Frank Ruhl Libre" w:cs="Frank Ruhl Libre"/>
                  <w:b/>
                  <w:color w:val="000000"/>
                  <w:sz w:val="30"/>
                  <w:szCs w:val="30"/>
                  <w:rtl/>
                </w:rPr>
                <w:t>על</w:t>
              </w:r>
            </w:hyperlink>
            <w:hyperlink r:id="rId87">
              <w:r>
                <w:rPr>
                  <w:rFonts w:ascii="Frank Ruhl Libre" w:eastAsia="Frank Ruhl Libre" w:hAnsi="Frank Ruhl Libre" w:cs="Frank Ruhl Libre"/>
                  <w:b/>
                  <w:color w:val="000000"/>
                  <w:sz w:val="30"/>
                  <w:szCs w:val="30"/>
                  <w:rtl/>
                </w:rPr>
                <w:t xml:space="preserve"> </w:t>
              </w:r>
            </w:hyperlink>
            <w:hyperlink r:id="rId88">
              <w:r>
                <w:rPr>
                  <w:rFonts w:ascii="Frank Ruhl Libre" w:eastAsia="Frank Ruhl Libre" w:hAnsi="Frank Ruhl Libre" w:cs="Frank Ruhl Libre"/>
                  <w:b/>
                  <w:color w:val="000000"/>
                  <w:sz w:val="30"/>
                  <w:szCs w:val="30"/>
                  <w:rtl/>
                </w:rPr>
                <w:t>שמות</w:t>
              </w:r>
            </w:hyperlink>
            <w:hyperlink r:id="rId89">
              <w:r>
                <w:rPr>
                  <w:rFonts w:ascii="Frank Ruhl Libre" w:eastAsia="Frank Ruhl Libre" w:hAnsi="Frank Ruhl Libre" w:cs="Frank Ruhl Libre"/>
                  <w:b/>
                  <w:color w:val="000000"/>
                  <w:sz w:val="30"/>
                  <w:szCs w:val="30"/>
                  <w:rtl/>
                </w:rPr>
                <w:t xml:space="preserve"> </w:t>
              </w:r>
            </w:hyperlink>
            <w:hyperlink r:id="rId90">
              <w:r>
                <w:rPr>
                  <w:rFonts w:ascii="Frank Ruhl Libre" w:eastAsia="Frank Ruhl Libre" w:hAnsi="Frank Ruhl Libre" w:cs="Frank Ruhl Libre"/>
                  <w:b/>
                  <w:color w:val="000000"/>
                  <w:sz w:val="30"/>
                  <w:szCs w:val="30"/>
                  <w:rtl/>
                </w:rPr>
                <w:t>י</w:t>
              </w:r>
            </w:hyperlink>
            <w:hyperlink r:id="rId91">
              <w:r>
                <w:rPr>
                  <w:rFonts w:ascii="Frank Ruhl Libre" w:eastAsia="Frank Ruhl Libre" w:hAnsi="Frank Ruhl Libre" w:cs="Frank Ruhl Libre"/>
                  <w:b/>
                  <w:color w:val="000000"/>
                  <w:sz w:val="30"/>
                  <w:szCs w:val="30"/>
                  <w:rtl/>
                </w:rPr>
                <w:t>״</w:t>
              </w:r>
            </w:hyperlink>
            <w:hyperlink r:id="rId92">
              <w:r>
                <w:rPr>
                  <w:rFonts w:ascii="Frank Ruhl Libre" w:eastAsia="Frank Ruhl Libre" w:hAnsi="Frank Ruhl Libre" w:cs="Frank Ruhl Libre"/>
                  <w:b/>
                  <w:color w:val="000000"/>
                  <w:sz w:val="30"/>
                  <w:szCs w:val="30"/>
                  <w:rtl/>
                </w:rPr>
                <w:t>ג</w:t>
              </w:r>
            </w:hyperlink>
            <w:hyperlink r:id="rId93">
              <w:r>
                <w:rPr>
                  <w:rFonts w:ascii="Frank Ruhl Libre" w:eastAsia="Frank Ruhl Libre" w:hAnsi="Frank Ruhl Libre" w:cs="Frank Ruhl Libre"/>
                  <w:b/>
                  <w:color w:val="000000"/>
                  <w:sz w:val="30"/>
                  <w:szCs w:val="30"/>
                  <w:rtl/>
                </w:rPr>
                <w:t>:</w:t>
              </w:r>
            </w:hyperlink>
            <w:hyperlink r:id="rId94">
              <w:r>
                <w:rPr>
                  <w:rFonts w:ascii="Frank Ruhl Libre" w:eastAsia="Frank Ruhl Libre" w:hAnsi="Frank Ruhl Libre" w:cs="Frank Ruhl Libre"/>
                  <w:b/>
                  <w:color w:val="000000"/>
                  <w:sz w:val="30"/>
                  <w:szCs w:val="30"/>
                  <w:rtl/>
                </w:rPr>
                <w:t>ח</w:t>
              </w:r>
            </w:hyperlink>
            <w:hyperlink r:id="rId95">
              <w:r>
                <w:rPr>
                  <w:rFonts w:ascii="Frank Ruhl Libre" w:eastAsia="Frank Ruhl Libre" w:hAnsi="Frank Ruhl Libre" w:cs="Frank Ruhl Libre"/>
                  <w:b/>
                  <w:color w:val="000000"/>
                  <w:sz w:val="30"/>
                  <w:szCs w:val="30"/>
                  <w:rtl/>
                </w:rPr>
                <w:t>׳:</w:t>
              </w:r>
            </w:hyperlink>
            <w:hyperlink r:id="rId96">
              <w:r>
                <w:rPr>
                  <w:rFonts w:ascii="Frank Ruhl Libre" w:eastAsia="Frank Ruhl Libre" w:hAnsi="Frank Ruhl Libre" w:cs="Frank Ruhl Libre"/>
                  <w:b/>
                  <w:color w:val="000000"/>
                  <w:sz w:val="30"/>
                  <w:szCs w:val="30"/>
                  <w:rtl/>
                </w:rPr>
                <w:t>ב</w:t>
              </w:r>
            </w:hyperlink>
            <w:hyperlink r:id="rId97">
              <w:r>
                <w:rPr>
                  <w:rFonts w:ascii="Frank Ruhl Libre" w:eastAsia="Frank Ruhl Libre" w:hAnsi="Frank Ruhl Libre" w:cs="Frank Ruhl Libre"/>
                  <w:b/>
                  <w:color w:val="000000"/>
                  <w:sz w:val="30"/>
                  <w:szCs w:val="30"/>
                  <w:rtl/>
                </w:rPr>
                <w:t>׳</w:t>
              </w:r>
            </w:hyperlink>
          </w:p>
          <w:p w14:paraId="4DB8A0CB" w14:textId="77777777" w:rsidR="00CD2BE1" w:rsidRDefault="00000000">
            <w:pPr>
              <w:pBdr>
                <w:top w:val="nil"/>
                <w:left w:val="nil"/>
                <w:bottom w:val="nil"/>
                <w:right w:val="nil"/>
                <w:between w:val="nil"/>
              </w:pBdr>
              <w:bidi/>
              <w:rPr>
                <w:rFonts w:ascii="Frank Ruhl Libre" w:eastAsia="Frank Ruhl Libre" w:hAnsi="Frank Ruhl Libre" w:cs="Frank Ruhl Libre"/>
                <w:sz w:val="30"/>
                <w:szCs w:val="30"/>
              </w:rPr>
            </w:pPr>
            <w:r>
              <w:rPr>
                <w:rFonts w:ascii="Frank Ruhl Libre" w:eastAsia="Frank Ruhl Libre" w:hAnsi="Frank Ruhl Libre" w:cs="Frank Ruhl Libre"/>
                <w:sz w:val="30"/>
                <w:szCs w:val="30"/>
                <w:rtl/>
              </w:rPr>
              <w:t xml:space="preserve">(ב) בעבור זה עשה ה' לי: אני עושה החג הזה ואני אוכל מצות בעבור מה שעשה ה' לי (רשב"ם ורמב"ן). זֶה וזוּ ענינם אשר, עם זו יצרתי לי (ישעיה מ"ג כ"א), עם זו גאלת, עם זו קנית, בארח זו אהלך (תהלים קמ"ב ג'), הר ציון זה שכנת בו (שם ע"ד ב'), </w:t>
            </w:r>
            <w:r>
              <w:rPr>
                <w:rFonts w:ascii="Frank Ruhl Libre" w:eastAsia="Frank Ruhl Libre" w:hAnsi="Frank Ruhl Libre" w:cs="Frank Ruhl Libre"/>
                <w:sz w:val="30"/>
                <w:szCs w:val="30"/>
              </w:rPr>
              <w:t>…</w:t>
            </w:r>
          </w:p>
        </w:tc>
      </w:tr>
    </w:tbl>
    <w:p w14:paraId="1C0667F5" w14:textId="77777777" w:rsidR="00CD2BE1" w:rsidRDefault="00CD2BE1">
      <w:pPr>
        <w:pBdr>
          <w:top w:val="nil"/>
          <w:left w:val="nil"/>
          <w:bottom w:val="nil"/>
          <w:right w:val="nil"/>
          <w:between w:val="nil"/>
        </w:pBdr>
        <w:rPr>
          <w:rFonts w:ascii="Frank Ruhl Libre" w:eastAsia="Frank Ruhl Libre" w:hAnsi="Frank Ruhl Libre" w:cs="Frank Ruhl Libre"/>
          <w:sz w:val="30"/>
          <w:szCs w:val="30"/>
        </w:rPr>
      </w:pPr>
    </w:p>
    <w:p w14:paraId="3CCEE3B7" w14:textId="77777777" w:rsidR="00CD2BE1" w:rsidRDefault="00000000">
      <w:pPr>
        <w:numPr>
          <w:ilvl w:val="0"/>
          <w:numId w:val="1"/>
        </w:numPr>
        <w:pBdr>
          <w:top w:val="nil"/>
          <w:left w:val="nil"/>
          <w:bottom w:val="nil"/>
          <w:right w:val="nil"/>
          <w:between w:val="nil"/>
        </w:pBdr>
        <w:rPr>
          <w:rFonts w:ascii="Frank Ruhl Libre" w:eastAsia="Frank Ruhl Libre" w:hAnsi="Frank Ruhl Libre" w:cs="Frank Ruhl Libre"/>
          <w:sz w:val="30"/>
          <w:szCs w:val="30"/>
        </w:rPr>
      </w:pPr>
      <w:r>
        <w:rPr>
          <w:rFonts w:ascii="Frank Ruhl Libre" w:eastAsia="Frank Ruhl Libre" w:hAnsi="Frank Ruhl Libre" w:cs="Frank Ruhl Libre"/>
          <w:sz w:val="30"/>
          <w:szCs w:val="30"/>
        </w:rPr>
        <w:t>Kabbalah</w:t>
      </w:r>
    </w:p>
    <w:tbl>
      <w:tblPr>
        <w:tblStyle w:val="a6"/>
        <w:tblW w:w="9360" w:type="dxa"/>
        <w:tblLayout w:type="fixed"/>
        <w:tblLook w:val="0600" w:firstRow="0" w:lastRow="0" w:firstColumn="0" w:lastColumn="0" w:noHBand="1" w:noVBand="1"/>
      </w:tblPr>
      <w:tblGrid>
        <w:gridCol w:w="4680"/>
        <w:gridCol w:w="4680"/>
      </w:tblGrid>
      <w:tr w:rsidR="00CD2BE1" w14:paraId="1E1D941A" w14:textId="77777777">
        <w:tc>
          <w:tcPr>
            <w:tcW w:w="4680" w:type="dxa"/>
            <w:shd w:val="clear" w:color="auto" w:fill="FFFFFF"/>
            <w:tcMar>
              <w:top w:w="0" w:type="dxa"/>
              <w:left w:w="150" w:type="dxa"/>
              <w:bottom w:w="0" w:type="dxa"/>
              <w:right w:w="150" w:type="dxa"/>
            </w:tcMar>
          </w:tcPr>
          <w:p w14:paraId="6802C8C8" w14:textId="77777777" w:rsidR="00CD2BE1" w:rsidRDefault="00000000">
            <w:pPr>
              <w:pBdr>
                <w:top w:val="nil"/>
                <w:left w:val="nil"/>
                <w:bottom w:val="nil"/>
                <w:right w:val="nil"/>
                <w:between w:val="nil"/>
              </w:pBdr>
              <w:spacing w:line="320" w:lineRule="auto"/>
              <w:rPr>
                <w:b/>
                <w:color w:val="000000"/>
                <w:sz w:val="20"/>
                <w:szCs w:val="20"/>
              </w:rPr>
            </w:pPr>
            <w:hyperlink r:id="rId98">
              <w:proofErr w:type="spellStart"/>
              <w:r>
                <w:rPr>
                  <w:b/>
                  <w:color w:val="000000"/>
                  <w:sz w:val="20"/>
                  <w:szCs w:val="20"/>
                </w:rPr>
                <w:t>Ramban</w:t>
              </w:r>
              <w:proofErr w:type="spellEnd"/>
              <w:r>
                <w:rPr>
                  <w:b/>
                  <w:color w:val="000000"/>
                  <w:sz w:val="20"/>
                  <w:szCs w:val="20"/>
                </w:rPr>
                <w:t xml:space="preserve"> on Exodus 13:16</w:t>
              </w:r>
            </w:hyperlink>
          </w:p>
          <w:p w14:paraId="4DDD90AC" w14:textId="77777777" w:rsidR="00CD2BE1" w:rsidRDefault="00000000">
            <w:pPr>
              <w:pBdr>
                <w:top w:val="nil"/>
                <w:left w:val="nil"/>
                <w:bottom w:val="nil"/>
                <w:right w:val="nil"/>
                <w:between w:val="nil"/>
              </w:pBdr>
              <w:rPr>
                <w:sz w:val="24"/>
                <w:szCs w:val="24"/>
              </w:rPr>
            </w:pPr>
            <w:r>
              <w:rPr>
                <w:sz w:val="24"/>
                <w:szCs w:val="24"/>
              </w:rPr>
              <w:t xml:space="preserve">...By way of the Truth, [the mystic lore of the Kabala], the verse, </w:t>
            </w:r>
            <w:proofErr w:type="gramStart"/>
            <w:r>
              <w:rPr>
                <w:i/>
                <w:sz w:val="24"/>
                <w:szCs w:val="24"/>
              </w:rPr>
              <w:t>It</w:t>
            </w:r>
            <w:proofErr w:type="gramEnd"/>
            <w:r>
              <w:rPr>
                <w:i/>
                <w:sz w:val="24"/>
                <w:szCs w:val="24"/>
              </w:rPr>
              <w:t xml:space="preserve"> is because of ‘</w:t>
            </w:r>
            <w:proofErr w:type="spellStart"/>
            <w:r>
              <w:rPr>
                <w:i/>
                <w:sz w:val="24"/>
                <w:szCs w:val="24"/>
              </w:rPr>
              <w:t>zeh</w:t>
            </w:r>
            <w:proofErr w:type="spellEnd"/>
            <w:r>
              <w:rPr>
                <w:i/>
                <w:sz w:val="24"/>
                <w:szCs w:val="24"/>
              </w:rPr>
              <w:t>’</w:t>
            </w:r>
            <w:r>
              <w:rPr>
                <w:sz w:val="24"/>
                <w:szCs w:val="24"/>
              </w:rPr>
              <w:t xml:space="preserve"> (</w:t>
            </w:r>
            <w:r>
              <w:rPr>
                <w:i/>
                <w:sz w:val="24"/>
                <w:szCs w:val="24"/>
              </w:rPr>
              <w:t>this</w:t>
            </w:r>
            <w:r>
              <w:rPr>
                <w:sz w:val="24"/>
                <w:szCs w:val="24"/>
              </w:rPr>
              <w:t xml:space="preserve">) </w:t>
            </w:r>
            <w:r>
              <w:rPr>
                <w:i/>
                <w:sz w:val="24"/>
                <w:szCs w:val="24"/>
              </w:rPr>
              <w:t>which the Eternal did for</w:t>
            </w:r>
            <w:r>
              <w:rPr>
                <w:sz w:val="24"/>
                <w:szCs w:val="24"/>
              </w:rPr>
              <w:t xml:space="preserve"> me, is similar to </w:t>
            </w:r>
            <w:r>
              <w:rPr>
                <w:i/>
                <w:sz w:val="24"/>
                <w:szCs w:val="24"/>
              </w:rPr>
              <w:t>‘</w:t>
            </w:r>
            <w:proofErr w:type="spellStart"/>
            <w:r>
              <w:rPr>
                <w:i/>
                <w:sz w:val="24"/>
                <w:szCs w:val="24"/>
              </w:rPr>
              <w:t>zeh</w:t>
            </w:r>
            <w:proofErr w:type="spellEnd"/>
            <w:r>
              <w:rPr>
                <w:i/>
                <w:sz w:val="24"/>
                <w:szCs w:val="24"/>
              </w:rPr>
              <w:t>’</w:t>
            </w:r>
            <w:r>
              <w:rPr>
                <w:sz w:val="24"/>
                <w:szCs w:val="24"/>
              </w:rPr>
              <w:t xml:space="preserve"> (</w:t>
            </w:r>
            <w:r>
              <w:rPr>
                <w:i/>
                <w:sz w:val="24"/>
                <w:szCs w:val="24"/>
              </w:rPr>
              <w:t>this</w:t>
            </w:r>
            <w:r>
              <w:rPr>
                <w:sz w:val="24"/>
                <w:szCs w:val="24"/>
              </w:rPr>
              <w:t xml:space="preserve">) </w:t>
            </w:r>
            <w:r>
              <w:rPr>
                <w:i/>
                <w:sz w:val="24"/>
                <w:szCs w:val="24"/>
              </w:rPr>
              <w:t>is my G-d, and I will glorify Him</w:t>
            </w:r>
            <w:r>
              <w:rPr>
                <w:sz w:val="24"/>
                <w:szCs w:val="24"/>
              </w:rPr>
              <w:t xml:space="preserve">. The verse here thus states that it was because of His name and His glory that He did for us and brought us forth out of Egypt... </w:t>
            </w:r>
          </w:p>
        </w:tc>
        <w:tc>
          <w:tcPr>
            <w:tcW w:w="4680" w:type="dxa"/>
            <w:shd w:val="clear" w:color="auto" w:fill="FFFFFF"/>
            <w:tcMar>
              <w:top w:w="0" w:type="dxa"/>
              <w:left w:w="150" w:type="dxa"/>
              <w:bottom w:w="0" w:type="dxa"/>
              <w:right w:w="150" w:type="dxa"/>
            </w:tcMar>
          </w:tcPr>
          <w:p w14:paraId="48040587" w14:textId="77777777" w:rsidR="00CD2BE1" w:rsidRDefault="00000000">
            <w:pPr>
              <w:pBdr>
                <w:top w:val="nil"/>
                <w:left w:val="nil"/>
                <w:bottom w:val="nil"/>
                <w:right w:val="nil"/>
                <w:between w:val="nil"/>
              </w:pBdr>
              <w:bidi/>
              <w:spacing w:line="320" w:lineRule="auto"/>
              <w:rPr>
                <w:rFonts w:ascii="Frank Ruhl Libre" w:eastAsia="Frank Ruhl Libre" w:hAnsi="Frank Ruhl Libre" w:cs="Frank Ruhl Libre"/>
                <w:b/>
                <w:color w:val="000000"/>
                <w:sz w:val="30"/>
                <w:szCs w:val="30"/>
              </w:rPr>
            </w:pPr>
            <w:hyperlink r:id="rId99">
              <w:r>
                <w:rPr>
                  <w:rFonts w:ascii="Frank Ruhl Libre" w:eastAsia="Frank Ruhl Libre" w:hAnsi="Frank Ruhl Libre" w:cs="Frank Ruhl Libre"/>
                  <w:b/>
                  <w:color w:val="000000"/>
                  <w:sz w:val="30"/>
                  <w:szCs w:val="30"/>
                  <w:rtl/>
                </w:rPr>
                <w:t>רמב</w:t>
              </w:r>
            </w:hyperlink>
            <w:hyperlink r:id="rId100">
              <w:r>
                <w:rPr>
                  <w:rFonts w:ascii="Frank Ruhl Libre" w:eastAsia="Frank Ruhl Libre" w:hAnsi="Frank Ruhl Libre" w:cs="Frank Ruhl Libre"/>
                  <w:b/>
                  <w:color w:val="000000"/>
                  <w:sz w:val="30"/>
                  <w:szCs w:val="30"/>
                  <w:rtl/>
                </w:rPr>
                <w:t>"</w:t>
              </w:r>
            </w:hyperlink>
            <w:hyperlink r:id="rId101">
              <w:r>
                <w:rPr>
                  <w:rFonts w:ascii="Frank Ruhl Libre" w:eastAsia="Frank Ruhl Libre" w:hAnsi="Frank Ruhl Libre" w:cs="Frank Ruhl Libre"/>
                  <w:b/>
                  <w:color w:val="000000"/>
                  <w:sz w:val="30"/>
                  <w:szCs w:val="30"/>
                  <w:rtl/>
                </w:rPr>
                <w:t>ן</w:t>
              </w:r>
            </w:hyperlink>
            <w:hyperlink r:id="rId102">
              <w:r>
                <w:rPr>
                  <w:rFonts w:ascii="Frank Ruhl Libre" w:eastAsia="Frank Ruhl Libre" w:hAnsi="Frank Ruhl Libre" w:cs="Frank Ruhl Libre"/>
                  <w:b/>
                  <w:color w:val="000000"/>
                  <w:sz w:val="30"/>
                  <w:szCs w:val="30"/>
                  <w:rtl/>
                </w:rPr>
                <w:t xml:space="preserve"> </w:t>
              </w:r>
            </w:hyperlink>
            <w:hyperlink r:id="rId103">
              <w:r>
                <w:rPr>
                  <w:rFonts w:ascii="Frank Ruhl Libre" w:eastAsia="Frank Ruhl Libre" w:hAnsi="Frank Ruhl Libre" w:cs="Frank Ruhl Libre"/>
                  <w:b/>
                  <w:color w:val="000000"/>
                  <w:sz w:val="30"/>
                  <w:szCs w:val="30"/>
                  <w:rtl/>
                </w:rPr>
                <w:t>על</w:t>
              </w:r>
            </w:hyperlink>
            <w:hyperlink r:id="rId104">
              <w:r>
                <w:rPr>
                  <w:rFonts w:ascii="Frank Ruhl Libre" w:eastAsia="Frank Ruhl Libre" w:hAnsi="Frank Ruhl Libre" w:cs="Frank Ruhl Libre"/>
                  <w:b/>
                  <w:color w:val="000000"/>
                  <w:sz w:val="30"/>
                  <w:szCs w:val="30"/>
                  <w:rtl/>
                </w:rPr>
                <w:t xml:space="preserve"> </w:t>
              </w:r>
            </w:hyperlink>
            <w:hyperlink r:id="rId105">
              <w:r>
                <w:rPr>
                  <w:rFonts w:ascii="Frank Ruhl Libre" w:eastAsia="Frank Ruhl Libre" w:hAnsi="Frank Ruhl Libre" w:cs="Frank Ruhl Libre"/>
                  <w:b/>
                  <w:color w:val="000000"/>
                  <w:sz w:val="30"/>
                  <w:szCs w:val="30"/>
                  <w:rtl/>
                </w:rPr>
                <w:t>שמות</w:t>
              </w:r>
            </w:hyperlink>
            <w:hyperlink r:id="rId106">
              <w:r>
                <w:rPr>
                  <w:rFonts w:ascii="Frank Ruhl Libre" w:eastAsia="Frank Ruhl Libre" w:hAnsi="Frank Ruhl Libre" w:cs="Frank Ruhl Libre"/>
                  <w:b/>
                  <w:color w:val="000000"/>
                  <w:sz w:val="30"/>
                  <w:szCs w:val="30"/>
                  <w:rtl/>
                </w:rPr>
                <w:t xml:space="preserve"> </w:t>
              </w:r>
            </w:hyperlink>
            <w:hyperlink r:id="rId107">
              <w:r>
                <w:rPr>
                  <w:rFonts w:ascii="Frank Ruhl Libre" w:eastAsia="Frank Ruhl Libre" w:hAnsi="Frank Ruhl Libre" w:cs="Frank Ruhl Libre"/>
                  <w:b/>
                  <w:color w:val="000000"/>
                  <w:sz w:val="30"/>
                  <w:szCs w:val="30"/>
                  <w:rtl/>
                </w:rPr>
                <w:t>י</w:t>
              </w:r>
            </w:hyperlink>
            <w:hyperlink r:id="rId108">
              <w:r>
                <w:rPr>
                  <w:rFonts w:ascii="Frank Ruhl Libre" w:eastAsia="Frank Ruhl Libre" w:hAnsi="Frank Ruhl Libre" w:cs="Frank Ruhl Libre"/>
                  <w:b/>
                  <w:color w:val="000000"/>
                  <w:sz w:val="30"/>
                  <w:szCs w:val="30"/>
                  <w:rtl/>
                </w:rPr>
                <w:t>״</w:t>
              </w:r>
            </w:hyperlink>
            <w:hyperlink r:id="rId109">
              <w:r>
                <w:rPr>
                  <w:rFonts w:ascii="Frank Ruhl Libre" w:eastAsia="Frank Ruhl Libre" w:hAnsi="Frank Ruhl Libre" w:cs="Frank Ruhl Libre"/>
                  <w:b/>
                  <w:color w:val="000000"/>
                  <w:sz w:val="30"/>
                  <w:szCs w:val="30"/>
                  <w:rtl/>
                </w:rPr>
                <w:t>ג</w:t>
              </w:r>
            </w:hyperlink>
            <w:hyperlink r:id="rId110">
              <w:r>
                <w:rPr>
                  <w:rFonts w:ascii="Frank Ruhl Libre" w:eastAsia="Frank Ruhl Libre" w:hAnsi="Frank Ruhl Libre" w:cs="Frank Ruhl Libre"/>
                  <w:b/>
                  <w:color w:val="000000"/>
                  <w:sz w:val="30"/>
                  <w:szCs w:val="30"/>
                  <w:rtl/>
                </w:rPr>
                <w:t>:</w:t>
              </w:r>
            </w:hyperlink>
            <w:hyperlink r:id="rId111">
              <w:r>
                <w:rPr>
                  <w:rFonts w:ascii="Frank Ruhl Libre" w:eastAsia="Frank Ruhl Libre" w:hAnsi="Frank Ruhl Libre" w:cs="Frank Ruhl Libre"/>
                  <w:b/>
                  <w:color w:val="000000"/>
                  <w:sz w:val="30"/>
                  <w:szCs w:val="30"/>
                  <w:rtl/>
                </w:rPr>
                <w:t>ט</w:t>
              </w:r>
            </w:hyperlink>
            <w:hyperlink r:id="rId112">
              <w:r>
                <w:rPr>
                  <w:rFonts w:ascii="Frank Ruhl Libre" w:eastAsia="Frank Ruhl Libre" w:hAnsi="Frank Ruhl Libre" w:cs="Frank Ruhl Libre"/>
                  <w:b/>
                  <w:color w:val="000000"/>
                  <w:sz w:val="30"/>
                  <w:szCs w:val="30"/>
                  <w:rtl/>
                </w:rPr>
                <w:t>״</w:t>
              </w:r>
            </w:hyperlink>
            <w:hyperlink r:id="rId113">
              <w:r>
                <w:rPr>
                  <w:rFonts w:ascii="Frank Ruhl Libre" w:eastAsia="Frank Ruhl Libre" w:hAnsi="Frank Ruhl Libre" w:cs="Frank Ruhl Libre"/>
                  <w:b/>
                  <w:color w:val="000000"/>
                  <w:sz w:val="30"/>
                  <w:szCs w:val="30"/>
                  <w:rtl/>
                </w:rPr>
                <w:t>ז</w:t>
              </w:r>
            </w:hyperlink>
          </w:p>
          <w:p w14:paraId="5D54ED39" w14:textId="77777777" w:rsidR="00CD2BE1" w:rsidRDefault="00000000">
            <w:pPr>
              <w:pBdr>
                <w:top w:val="nil"/>
                <w:left w:val="nil"/>
                <w:bottom w:val="nil"/>
                <w:right w:val="nil"/>
                <w:between w:val="nil"/>
              </w:pBdr>
              <w:bidi/>
              <w:rPr>
                <w:rFonts w:ascii="Frank Ruhl Libre" w:eastAsia="Frank Ruhl Libre" w:hAnsi="Frank Ruhl Libre" w:cs="Frank Ruhl Libre"/>
                <w:sz w:val="30"/>
                <w:szCs w:val="30"/>
              </w:rPr>
            </w:pPr>
            <w:r>
              <w:rPr>
                <w:rFonts w:ascii="Frank Ruhl Libre" w:eastAsia="Frank Ruhl Libre" w:hAnsi="Frank Ruhl Libre" w:cs="Frank Ruhl Libre"/>
                <w:sz w:val="30"/>
                <w:szCs w:val="30"/>
              </w:rPr>
              <w:t>…</w:t>
            </w:r>
            <w:r>
              <w:rPr>
                <w:rFonts w:ascii="Frank Ruhl Libre" w:eastAsia="Frank Ruhl Libre" w:hAnsi="Frank Ruhl Libre" w:cs="Frank Ruhl Libre"/>
                <w:sz w:val="30"/>
                <w:szCs w:val="30"/>
                <w:rtl/>
              </w:rPr>
              <w:t xml:space="preserve">ועל דרך האמת מה שאמר הכתוב בעבור זה עשה ה' לי, כי כמו זה אלי ואנוהו (שמות </w:t>
            </w:r>
            <w:proofErr w:type="gramStart"/>
            <w:r>
              <w:rPr>
                <w:rFonts w:ascii="Frank Ruhl Libre" w:eastAsia="Frank Ruhl Libre" w:hAnsi="Frank Ruhl Libre" w:cs="Frank Ruhl Libre"/>
                <w:sz w:val="30"/>
                <w:szCs w:val="30"/>
                <w:rtl/>
              </w:rPr>
              <w:t>ט״ו:ב</w:t>
            </w:r>
            <w:proofErr w:type="gramEnd"/>
            <w:r>
              <w:rPr>
                <w:rFonts w:ascii="Frank Ruhl Libre" w:eastAsia="Frank Ruhl Libre" w:hAnsi="Frank Ruhl Libre" w:cs="Frank Ruhl Libre"/>
                <w:sz w:val="30"/>
                <w:szCs w:val="30"/>
                <w:rtl/>
              </w:rPr>
              <w:t>׳), יאמר כי בעבור שמו וכבודו עשה עמנו והוציאנו ממצרים</w:t>
            </w:r>
            <w:r>
              <w:rPr>
                <w:rFonts w:ascii="Frank Ruhl Libre" w:eastAsia="Frank Ruhl Libre" w:hAnsi="Frank Ruhl Libre" w:cs="Frank Ruhl Libre"/>
                <w:sz w:val="30"/>
                <w:szCs w:val="30"/>
              </w:rPr>
              <w:t xml:space="preserve">… </w:t>
            </w:r>
          </w:p>
        </w:tc>
      </w:tr>
    </w:tbl>
    <w:p w14:paraId="6FC76E9A" w14:textId="77777777" w:rsidR="00CD2BE1" w:rsidRDefault="00CD2BE1">
      <w:pPr>
        <w:pBdr>
          <w:top w:val="nil"/>
          <w:left w:val="nil"/>
          <w:bottom w:val="nil"/>
          <w:right w:val="nil"/>
          <w:between w:val="nil"/>
        </w:pBdr>
        <w:rPr>
          <w:rFonts w:ascii="Frank Ruhl Libre" w:eastAsia="Frank Ruhl Libre" w:hAnsi="Frank Ruhl Libre" w:cs="Frank Ruhl Libre"/>
          <w:sz w:val="30"/>
          <w:szCs w:val="30"/>
        </w:rPr>
      </w:pPr>
    </w:p>
    <w:p w14:paraId="50EAFCE2" w14:textId="77777777" w:rsidR="00CD2BE1" w:rsidRDefault="00000000">
      <w:pPr>
        <w:numPr>
          <w:ilvl w:val="0"/>
          <w:numId w:val="1"/>
        </w:numPr>
        <w:pBdr>
          <w:top w:val="nil"/>
          <w:left w:val="nil"/>
          <w:bottom w:val="nil"/>
          <w:right w:val="nil"/>
          <w:between w:val="nil"/>
        </w:pBdr>
        <w:rPr>
          <w:rFonts w:ascii="Frank Ruhl Libre" w:eastAsia="Frank Ruhl Libre" w:hAnsi="Frank Ruhl Libre" w:cs="Frank Ruhl Libre"/>
          <w:sz w:val="30"/>
          <w:szCs w:val="30"/>
        </w:rPr>
      </w:pPr>
      <w:r>
        <w:rPr>
          <w:rFonts w:ascii="Frank Ruhl Libre" w:eastAsia="Frank Ruhl Libre" w:hAnsi="Frank Ruhl Libre" w:cs="Frank Ruhl Libre"/>
          <w:sz w:val="30"/>
          <w:szCs w:val="30"/>
        </w:rPr>
        <w:t xml:space="preserve">Produce / Crops </w:t>
      </w:r>
      <w:r>
        <w:rPr>
          <w:rFonts w:ascii="Frank Ruhl Libre" w:eastAsia="Frank Ruhl Libre" w:hAnsi="Frank Ruhl Libre" w:cs="Frank Ruhl Libre"/>
        </w:rPr>
        <w:t>(Harvey N. Bock Hebrew College)</w:t>
      </w:r>
    </w:p>
    <w:tbl>
      <w:tblPr>
        <w:tblStyle w:val="a7"/>
        <w:tblW w:w="9360" w:type="dxa"/>
        <w:tblLayout w:type="fixed"/>
        <w:tblLook w:val="0600" w:firstRow="0" w:lastRow="0" w:firstColumn="0" w:lastColumn="0" w:noHBand="1" w:noVBand="1"/>
      </w:tblPr>
      <w:tblGrid>
        <w:gridCol w:w="4755"/>
        <w:gridCol w:w="4605"/>
      </w:tblGrid>
      <w:tr w:rsidR="00CD2BE1" w14:paraId="7E7DFA51" w14:textId="77777777">
        <w:tc>
          <w:tcPr>
            <w:tcW w:w="4755" w:type="dxa"/>
            <w:shd w:val="clear" w:color="auto" w:fill="FFFFFF"/>
            <w:tcMar>
              <w:top w:w="0" w:type="dxa"/>
              <w:left w:w="150" w:type="dxa"/>
              <w:bottom w:w="0" w:type="dxa"/>
              <w:right w:w="150" w:type="dxa"/>
            </w:tcMar>
          </w:tcPr>
          <w:p w14:paraId="61F45C84" w14:textId="77777777" w:rsidR="00CD2BE1" w:rsidRDefault="00000000">
            <w:pPr>
              <w:pBdr>
                <w:top w:val="nil"/>
                <w:left w:val="nil"/>
                <w:bottom w:val="nil"/>
                <w:right w:val="nil"/>
                <w:between w:val="nil"/>
              </w:pBdr>
              <w:spacing w:line="320" w:lineRule="auto"/>
              <w:rPr>
                <w:b/>
                <w:color w:val="000000"/>
                <w:sz w:val="20"/>
                <w:szCs w:val="20"/>
              </w:rPr>
            </w:pPr>
            <w:hyperlink r:id="rId114">
              <w:r>
                <w:rPr>
                  <w:b/>
                  <w:color w:val="000000"/>
                  <w:sz w:val="20"/>
                  <w:szCs w:val="20"/>
                </w:rPr>
                <w:t>Joshua 5:10-12</w:t>
              </w:r>
            </w:hyperlink>
          </w:p>
          <w:p w14:paraId="44CD7E3C" w14:textId="7C79DBE0" w:rsidR="00CD2BE1" w:rsidRDefault="00000000">
            <w:pPr>
              <w:pBdr>
                <w:top w:val="nil"/>
                <w:left w:val="nil"/>
                <w:bottom w:val="nil"/>
                <w:right w:val="nil"/>
                <w:between w:val="nil"/>
              </w:pBdr>
              <w:rPr>
                <w:sz w:val="24"/>
                <w:szCs w:val="24"/>
              </w:rPr>
            </w:pPr>
            <w:r>
              <w:rPr>
                <w:sz w:val="24"/>
                <w:szCs w:val="24"/>
              </w:rPr>
              <w:t xml:space="preserve">(10) Encamped at Gilgal, in the steppes of Jericho, the Israelites offered the </w:t>
            </w:r>
            <w:proofErr w:type="spellStart"/>
            <w:r>
              <w:rPr>
                <w:sz w:val="24"/>
                <w:szCs w:val="24"/>
              </w:rPr>
              <w:t>passover</w:t>
            </w:r>
            <w:proofErr w:type="spellEnd"/>
            <w:r>
              <w:rPr>
                <w:sz w:val="24"/>
                <w:szCs w:val="24"/>
              </w:rPr>
              <w:t xml:space="preserve"> sacrifice on the fourteenth day of the month, toward evening. (11) On the day after the </w:t>
            </w:r>
            <w:proofErr w:type="spellStart"/>
            <w:r>
              <w:rPr>
                <w:sz w:val="24"/>
                <w:szCs w:val="24"/>
              </w:rPr>
              <w:t>passover</w:t>
            </w:r>
            <w:proofErr w:type="spellEnd"/>
            <w:r>
              <w:rPr>
                <w:sz w:val="24"/>
                <w:szCs w:val="24"/>
              </w:rPr>
              <w:t xml:space="preserve"> offering, on that very day, they ate of the </w:t>
            </w:r>
            <w:r>
              <w:rPr>
                <w:b/>
                <w:sz w:val="24"/>
                <w:szCs w:val="24"/>
              </w:rPr>
              <w:t xml:space="preserve">produce </w:t>
            </w:r>
            <w:r>
              <w:rPr>
                <w:sz w:val="24"/>
                <w:szCs w:val="24"/>
              </w:rPr>
              <w:t xml:space="preserve">of the country, unleavened </w:t>
            </w:r>
            <w:proofErr w:type="gramStart"/>
            <w:r>
              <w:rPr>
                <w:sz w:val="24"/>
                <w:szCs w:val="24"/>
              </w:rPr>
              <w:t>bread</w:t>
            </w:r>
            <w:proofErr w:type="gramEnd"/>
            <w:r>
              <w:rPr>
                <w:sz w:val="24"/>
                <w:szCs w:val="24"/>
              </w:rPr>
              <w:t xml:space="preserve"> and parched grain. (12) On that same day, when they ate of the </w:t>
            </w:r>
            <w:r>
              <w:rPr>
                <w:b/>
                <w:sz w:val="24"/>
                <w:szCs w:val="24"/>
              </w:rPr>
              <w:t xml:space="preserve">produce </w:t>
            </w:r>
            <w:r>
              <w:rPr>
                <w:sz w:val="24"/>
                <w:szCs w:val="24"/>
              </w:rPr>
              <w:t>of the land, the manna ceased. The Israelites got no more manna; that year they ate of the yield of the land of Canaan.</w:t>
            </w:r>
          </w:p>
        </w:tc>
        <w:tc>
          <w:tcPr>
            <w:tcW w:w="4605" w:type="dxa"/>
            <w:shd w:val="clear" w:color="auto" w:fill="FFFFFF"/>
            <w:tcMar>
              <w:top w:w="0" w:type="dxa"/>
              <w:left w:w="150" w:type="dxa"/>
              <w:bottom w:w="0" w:type="dxa"/>
              <w:right w:w="150" w:type="dxa"/>
            </w:tcMar>
          </w:tcPr>
          <w:p w14:paraId="1A7099E4" w14:textId="77777777" w:rsidR="00CD2BE1" w:rsidRDefault="00000000">
            <w:pPr>
              <w:pBdr>
                <w:top w:val="nil"/>
                <w:left w:val="nil"/>
                <w:bottom w:val="nil"/>
                <w:right w:val="nil"/>
                <w:between w:val="nil"/>
              </w:pBdr>
              <w:bidi/>
              <w:spacing w:line="320" w:lineRule="auto"/>
              <w:rPr>
                <w:rFonts w:ascii="Frank Ruhl Libre" w:eastAsia="Frank Ruhl Libre" w:hAnsi="Frank Ruhl Libre" w:cs="Frank Ruhl Libre"/>
                <w:b/>
                <w:color w:val="000000"/>
                <w:sz w:val="30"/>
                <w:szCs w:val="30"/>
              </w:rPr>
            </w:pPr>
            <w:hyperlink r:id="rId115">
              <w:r>
                <w:rPr>
                  <w:rFonts w:ascii="Frank Ruhl Libre" w:eastAsia="Frank Ruhl Libre" w:hAnsi="Frank Ruhl Libre" w:cs="Frank Ruhl Libre"/>
                  <w:b/>
                  <w:color w:val="000000"/>
                  <w:sz w:val="30"/>
                  <w:szCs w:val="30"/>
                  <w:rtl/>
                </w:rPr>
                <w:t>יהושע</w:t>
              </w:r>
            </w:hyperlink>
            <w:hyperlink r:id="rId116">
              <w:r>
                <w:rPr>
                  <w:rFonts w:ascii="Frank Ruhl Libre" w:eastAsia="Frank Ruhl Libre" w:hAnsi="Frank Ruhl Libre" w:cs="Frank Ruhl Libre"/>
                  <w:b/>
                  <w:color w:val="000000"/>
                  <w:sz w:val="30"/>
                  <w:szCs w:val="30"/>
                  <w:rtl/>
                </w:rPr>
                <w:t xml:space="preserve"> </w:t>
              </w:r>
            </w:hyperlink>
            <w:hyperlink r:id="rId117">
              <w:r>
                <w:rPr>
                  <w:rFonts w:ascii="Frank Ruhl Libre" w:eastAsia="Frank Ruhl Libre" w:hAnsi="Frank Ruhl Libre" w:cs="Frank Ruhl Libre"/>
                  <w:b/>
                  <w:color w:val="000000"/>
                  <w:sz w:val="30"/>
                  <w:szCs w:val="30"/>
                  <w:rtl/>
                </w:rPr>
                <w:t>ה</w:t>
              </w:r>
            </w:hyperlink>
            <w:hyperlink r:id="rId118">
              <w:r>
                <w:rPr>
                  <w:rFonts w:ascii="Frank Ruhl Libre" w:eastAsia="Frank Ruhl Libre" w:hAnsi="Frank Ruhl Libre" w:cs="Frank Ruhl Libre"/>
                  <w:b/>
                  <w:color w:val="000000"/>
                  <w:sz w:val="30"/>
                  <w:szCs w:val="30"/>
                  <w:rtl/>
                </w:rPr>
                <w:t>׳:</w:t>
              </w:r>
            </w:hyperlink>
            <w:hyperlink r:id="rId119">
              <w:r>
                <w:rPr>
                  <w:rFonts w:ascii="Frank Ruhl Libre" w:eastAsia="Frank Ruhl Libre" w:hAnsi="Frank Ruhl Libre" w:cs="Frank Ruhl Libre"/>
                  <w:b/>
                  <w:color w:val="000000"/>
                  <w:sz w:val="30"/>
                  <w:szCs w:val="30"/>
                  <w:rtl/>
                </w:rPr>
                <w:t>י</w:t>
              </w:r>
            </w:hyperlink>
            <w:hyperlink r:id="rId120">
              <w:r>
                <w:rPr>
                  <w:rFonts w:ascii="Frank Ruhl Libre" w:eastAsia="Frank Ruhl Libre" w:hAnsi="Frank Ruhl Libre" w:cs="Frank Ruhl Libre"/>
                  <w:b/>
                  <w:color w:val="000000"/>
                  <w:sz w:val="30"/>
                  <w:szCs w:val="30"/>
                  <w:rtl/>
                </w:rPr>
                <w:t>׳-</w:t>
              </w:r>
            </w:hyperlink>
            <w:hyperlink r:id="rId121">
              <w:r>
                <w:rPr>
                  <w:rFonts w:ascii="Frank Ruhl Libre" w:eastAsia="Frank Ruhl Libre" w:hAnsi="Frank Ruhl Libre" w:cs="Frank Ruhl Libre"/>
                  <w:b/>
                  <w:color w:val="000000"/>
                  <w:sz w:val="30"/>
                  <w:szCs w:val="30"/>
                  <w:rtl/>
                </w:rPr>
                <w:t>י</w:t>
              </w:r>
            </w:hyperlink>
            <w:hyperlink r:id="rId122">
              <w:r>
                <w:rPr>
                  <w:rFonts w:ascii="Frank Ruhl Libre" w:eastAsia="Frank Ruhl Libre" w:hAnsi="Frank Ruhl Libre" w:cs="Frank Ruhl Libre"/>
                  <w:b/>
                  <w:color w:val="000000"/>
                  <w:sz w:val="30"/>
                  <w:szCs w:val="30"/>
                  <w:rtl/>
                </w:rPr>
                <w:t>״</w:t>
              </w:r>
            </w:hyperlink>
            <w:hyperlink r:id="rId123">
              <w:r>
                <w:rPr>
                  <w:rFonts w:ascii="Frank Ruhl Libre" w:eastAsia="Frank Ruhl Libre" w:hAnsi="Frank Ruhl Libre" w:cs="Frank Ruhl Libre"/>
                  <w:b/>
                  <w:color w:val="000000"/>
                  <w:sz w:val="30"/>
                  <w:szCs w:val="30"/>
                  <w:rtl/>
                </w:rPr>
                <w:t>ב</w:t>
              </w:r>
            </w:hyperlink>
          </w:p>
          <w:p w14:paraId="6CCC8E5A" w14:textId="77777777" w:rsidR="00CD2BE1" w:rsidRDefault="00000000">
            <w:pPr>
              <w:pBdr>
                <w:top w:val="nil"/>
                <w:left w:val="nil"/>
                <w:bottom w:val="nil"/>
                <w:right w:val="nil"/>
                <w:between w:val="nil"/>
              </w:pBdr>
              <w:bidi/>
              <w:rPr>
                <w:rFonts w:ascii="Frank Ruhl Libre" w:eastAsia="Frank Ruhl Libre" w:hAnsi="Frank Ruhl Libre" w:cs="Frank Ruhl Libre"/>
                <w:sz w:val="30"/>
                <w:szCs w:val="30"/>
              </w:rPr>
            </w:pPr>
            <w:r>
              <w:rPr>
                <w:rFonts w:ascii="Frank Ruhl Libre" w:eastAsia="Frank Ruhl Libre" w:hAnsi="Frank Ruhl Libre" w:cs="Frank Ruhl Libre"/>
                <w:sz w:val="30"/>
                <w:szCs w:val="30"/>
                <w:rtl/>
              </w:rPr>
              <w:t xml:space="preserve">(י) וַיַּחֲנ֥וּ בְנֵֽי־יִשְׂרָאֵ֖ל בַּגִּלְגָּ֑ל וַיַּעֲשׂ֣וּ אֶת־הַפֶּ֡סַח בְּאַרְבָּעָה֩ עָשָׂ֨ר י֥וֹם לַחֹ֛דֶשׁ בָּעֶ֖רֶב בְּעַֽרְב֥וֹת יְרִיחֽוֹ׃ (יא) וַיֹּ֨אכְל֜וּ </w:t>
            </w:r>
            <w:r>
              <w:rPr>
                <w:rFonts w:ascii="Frank Ruhl Libre" w:eastAsia="Frank Ruhl Libre" w:hAnsi="Frank Ruhl Libre" w:cs="Frank Ruhl Libre"/>
                <w:b/>
                <w:sz w:val="30"/>
                <w:szCs w:val="30"/>
                <w:rtl/>
              </w:rPr>
              <w:t xml:space="preserve">מֵעֲב֥וּר </w:t>
            </w:r>
            <w:r>
              <w:rPr>
                <w:rFonts w:ascii="Frank Ruhl Libre" w:eastAsia="Frank Ruhl Libre" w:hAnsi="Frank Ruhl Libre" w:cs="Frank Ruhl Libre"/>
                <w:sz w:val="30"/>
                <w:szCs w:val="30"/>
                <w:rtl/>
              </w:rPr>
              <w:t xml:space="preserve">הָאָ֛רֶץ מִמׇּחֳרַ֥ת הַפֶּ֖סַח מַצּ֣וֹת וְקָל֑וּי בְּעֶ֖צֶם הַיּ֥וֹם הַזֶּֽה׃ (יב) וַיִּשְׁבֹּ֨ת הַמָּ֜ן מִֽמׇּחֳרָ֗ת בְּאׇכְלָם֙ </w:t>
            </w:r>
            <w:r>
              <w:rPr>
                <w:rFonts w:ascii="Frank Ruhl Libre" w:eastAsia="Frank Ruhl Libre" w:hAnsi="Frank Ruhl Libre" w:cs="Frank Ruhl Libre"/>
                <w:b/>
                <w:sz w:val="30"/>
                <w:szCs w:val="30"/>
                <w:rtl/>
              </w:rPr>
              <w:t xml:space="preserve">מֵעֲב֣וּר </w:t>
            </w:r>
            <w:r>
              <w:rPr>
                <w:rFonts w:ascii="Frank Ruhl Libre" w:eastAsia="Frank Ruhl Libre" w:hAnsi="Frank Ruhl Libre" w:cs="Frank Ruhl Libre"/>
                <w:sz w:val="30"/>
                <w:szCs w:val="30"/>
                <w:rtl/>
              </w:rPr>
              <w:t>הָאָ֔רֶץ וְלֹא־הָ֥יָה ע֛וֹד לִבְנֵ֥י יִשְׂרָאֵ֖ל מָ֑ן וַיֹּאכְל֗וּ מִתְּבוּאַת֙ אֶ֣רֶץ כְּנַ֔עַן בַּשָּׁנָ֖ה הַהִֽיא׃ {ס}        </w:t>
            </w:r>
          </w:p>
        </w:tc>
      </w:tr>
    </w:tbl>
    <w:p w14:paraId="247FA651" w14:textId="77777777" w:rsidR="00236137" w:rsidRDefault="00236137">
      <w:pPr>
        <w:pBdr>
          <w:top w:val="nil"/>
          <w:left w:val="nil"/>
          <w:bottom w:val="nil"/>
          <w:right w:val="nil"/>
          <w:between w:val="nil"/>
        </w:pBdr>
        <w:rPr>
          <w:rFonts w:ascii="Frank Ruhl Libre" w:eastAsia="Frank Ruhl Libre" w:hAnsi="Frank Ruhl Libre" w:cs="Frank Ruhl Libre"/>
          <w:sz w:val="24"/>
          <w:szCs w:val="24"/>
        </w:rPr>
      </w:pPr>
    </w:p>
    <w:p w14:paraId="41F8FDB8" w14:textId="242B8C97" w:rsidR="00CD2BE1" w:rsidRPr="00236137" w:rsidRDefault="00000000">
      <w:pPr>
        <w:pBdr>
          <w:top w:val="nil"/>
          <w:left w:val="nil"/>
          <w:bottom w:val="nil"/>
          <w:right w:val="nil"/>
          <w:between w:val="nil"/>
        </w:pBdr>
        <w:rPr>
          <w:rFonts w:ascii="Frank Ruhl Libre" w:eastAsia="Frank Ruhl Libre" w:hAnsi="Frank Ruhl Libre" w:cs="Frank Ruhl Libre"/>
        </w:rPr>
      </w:pPr>
      <w:r w:rsidRPr="00236137">
        <w:rPr>
          <w:rFonts w:ascii="Frank Ruhl Libre" w:eastAsia="Frank Ruhl Libre" w:hAnsi="Frank Ruhl Libre" w:cs="Frank Ruhl Libre"/>
        </w:rPr>
        <w:lastRenderedPageBreak/>
        <w:t xml:space="preserve">Moshe Bar-Asher of Hebrew University and Azzan Yadin-Israel of Rutgers (independently) connect the noun </w:t>
      </w:r>
      <w:r w:rsidRPr="00236137">
        <w:rPr>
          <w:rFonts w:ascii="Frank Ruhl Libre" w:eastAsia="Frank Ruhl Libre" w:hAnsi="Frank Ruhl Libre" w:cs="Frank Ruhl Libre"/>
          <w:rtl/>
        </w:rPr>
        <w:t>עֲב֣וּר</w:t>
      </w:r>
      <w:r w:rsidRPr="00236137">
        <w:rPr>
          <w:rFonts w:ascii="Frank Ruhl Libre" w:eastAsia="Frank Ruhl Libre" w:hAnsi="Frank Ruhl Libre" w:cs="Frank Ruhl Libre"/>
        </w:rPr>
        <w:t xml:space="preserve"> with the midrash </w:t>
      </w:r>
      <w:r w:rsidRPr="00236137">
        <w:rPr>
          <w:rFonts w:ascii="Frank Ruhl Libre" w:eastAsia="Frank Ruhl Libre" w:hAnsi="Frank Ruhl Libre" w:cs="Frank Ruhl Libre"/>
          <w:rtl/>
        </w:rPr>
        <w:t>יָכוֹל מֵראשׁ חֹדֶש</w:t>
      </w:r>
      <w:r w:rsidR="00236137" w:rsidRPr="00236137">
        <w:rPr>
          <w:rFonts w:ascii="Frank Ruhl Libre" w:eastAsia="Frank Ruhl Libre" w:hAnsi="Frank Ruhl Libre" w:cs="Frank Ruhl Libre"/>
        </w:rPr>
        <w:t xml:space="preserve"> </w:t>
      </w:r>
      <w:r w:rsidRPr="00236137">
        <w:rPr>
          <w:rFonts w:ascii="Frank Ruhl Libre" w:eastAsia="Frank Ruhl Libre" w:hAnsi="Frank Ruhl Libre" w:cs="Frank Ruhl Libre"/>
        </w:rPr>
        <w:t>in the Haggadah (below).</w:t>
      </w:r>
    </w:p>
    <w:p w14:paraId="082A6546" w14:textId="77777777" w:rsidR="00CD2BE1" w:rsidRDefault="00CD2BE1">
      <w:pPr>
        <w:pBdr>
          <w:top w:val="nil"/>
          <w:left w:val="nil"/>
          <w:bottom w:val="nil"/>
          <w:right w:val="nil"/>
          <w:between w:val="nil"/>
        </w:pBdr>
        <w:rPr>
          <w:rFonts w:ascii="Frank Ruhl Libre" w:eastAsia="Frank Ruhl Libre" w:hAnsi="Frank Ruhl Libre" w:cs="Frank Ruhl Libre"/>
          <w:sz w:val="30"/>
          <w:szCs w:val="30"/>
        </w:rPr>
      </w:pPr>
    </w:p>
    <w:p w14:paraId="5D7BD158" w14:textId="77777777" w:rsidR="00CD2BE1" w:rsidRDefault="00000000">
      <w:pPr>
        <w:pBdr>
          <w:top w:val="nil"/>
          <w:left w:val="nil"/>
          <w:bottom w:val="nil"/>
          <w:right w:val="nil"/>
          <w:between w:val="nil"/>
        </w:pBdr>
        <w:rPr>
          <w:rFonts w:ascii="Frank Ruhl Libre" w:eastAsia="Frank Ruhl Libre" w:hAnsi="Frank Ruhl Libre" w:cs="Frank Ruhl Libre"/>
        </w:rPr>
      </w:pPr>
      <w:r>
        <w:rPr>
          <w:rFonts w:ascii="Frank Ruhl Libre" w:eastAsia="Frank Ruhl Libre" w:hAnsi="Frank Ruhl Libre" w:cs="Frank Ruhl Libre"/>
          <w:sz w:val="26"/>
          <w:szCs w:val="26"/>
        </w:rPr>
        <w:t>Gershon Hepner</w:t>
      </w:r>
      <w:r>
        <w:rPr>
          <w:rFonts w:ascii="Frank Ruhl Libre" w:eastAsia="Frank Ruhl Libre" w:hAnsi="Frank Ruhl Libre" w:cs="Frank Ruhl Libre"/>
        </w:rPr>
        <w:t xml:space="preserve"> (Legal Friction, Law, Narrative, and Identity Politics in Biblical Israel)</w:t>
      </w:r>
    </w:p>
    <w:tbl>
      <w:tblPr>
        <w:tblStyle w:val="a8"/>
        <w:tblW w:w="9360" w:type="dxa"/>
        <w:tblLayout w:type="fixed"/>
        <w:tblLook w:val="0600" w:firstRow="0" w:lastRow="0" w:firstColumn="0" w:lastColumn="0" w:noHBand="1" w:noVBand="1"/>
      </w:tblPr>
      <w:tblGrid>
        <w:gridCol w:w="4680"/>
        <w:gridCol w:w="4680"/>
      </w:tblGrid>
      <w:tr w:rsidR="00CD2BE1" w14:paraId="5C77AE75" w14:textId="77777777">
        <w:tc>
          <w:tcPr>
            <w:tcW w:w="4680" w:type="dxa"/>
            <w:shd w:val="clear" w:color="auto" w:fill="FFFFFF"/>
            <w:tcMar>
              <w:top w:w="0" w:type="dxa"/>
              <w:left w:w="150" w:type="dxa"/>
              <w:bottom w:w="0" w:type="dxa"/>
              <w:right w:w="150" w:type="dxa"/>
            </w:tcMar>
          </w:tcPr>
          <w:p w14:paraId="721B0F88" w14:textId="77777777" w:rsidR="00CD2BE1" w:rsidRDefault="00000000">
            <w:pPr>
              <w:pBdr>
                <w:top w:val="nil"/>
                <w:left w:val="nil"/>
                <w:bottom w:val="nil"/>
                <w:right w:val="nil"/>
                <w:between w:val="nil"/>
              </w:pBdr>
              <w:spacing w:line="320" w:lineRule="auto"/>
              <w:rPr>
                <w:b/>
                <w:color w:val="000000"/>
                <w:sz w:val="20"/>
                <w:szCs w:val="20"/>
              </w:rPr>
            </w:pPr>
            <w:hyperlink r:id="rId124">
              <w:r>
                <w:rPr>
                  <w:b/>
                  <w:color w:val="000000"/>
                  <w:sz w:val="20"/>
                  <w:szCs w:val="20"/>
                </w:rPr>
                <w:t>Genesis 3:17</w:t>
              </w:r>
            </w:hyperlink>
          </w:p>
          <w:p w14:paraId="132FCA32" w14:textId="77777777" w:rsidR="00CD2BE1" w:rsidRDefault="00000000">
            <w:pPr>
              <w:pBdr>
                <w:top w:val="nil"/>
                <w:left w:val="nil"/>
                <w:bottom w:val="nil"/>
                <w:right w:val="nil"/>
                <w:between w:val="nil"/>
              </w:pBdr>
              <w:rPr>
                <w:sz w:val="24"/>
                <w:szCs w:val="24"/>
              </w:rPr>
            </w:pPr>
            <w:r>
              <w:rPr>
                <w:sz w:val="24"/>
                <w:szCs w:val="24"/>
              </w:rPr>
              <w:t>(17) To Adam [God] said, “Because you did as your wife said and ate of the tree about which I commanded you, ‘You shall not eat of it,’</w:t>
            </w:r>
          </w:p>
          <w:p w14:paraId="2B6CA852" w14:textId="77777777" w:rsidR="00CD2BE1" w:rsidRDefault="00000000">
            <w:pPr>
              <w:pBdr>
                <w:top w:val="nil"/>
                <w:left w:val="nil"/>
                <w:bottom w:val="nil"/>
                <w:right w:val="nil"/>
                <w:between w:val="nil"/>
              </w:pBdr>
              <w:rPr>
                <w:sz w:val="24"/>
                <w:szCs w:val="24"/>
              </w:rPr>
            </w:pPr>
            <w:r>
              <w:rPr>
                <w:sz w:val="24"/>
                <w:szCs w:val="24"/>
              </w:rPr>
              <w:t>Cursed be the ground because of you;</w:t>
            </w:r>
          </w:p>
          <w:p w14:paraId="0282288F" w14:textId="77777777" w:rsidR="00CD2BE1" w:rsidRDefault="00000000">
            <w:pPr>
              <w:pBdr>
                <w:top w:val="nil"/>
                <w:left w:val="nil"/>
                <w:bottom w:val="nil"/>
                <w:right w:val="nil"/>
                <w:between w:val="nil"/>
              </w:pBdr>
              <w:rPr>
                <w:sz w:val="24"/>
                <w:szCs w:val="24"/>
              </w:rPr>
            </w:pPr>
            <w:r>
              <w:rPr>
                <w:sz w:val="24"/>
                <w:szCs w:val="24"/>
              </w:rPr>
              <w:t>By hard labor shall you eat of it</w:t>
            </w:r>
          </w:p>
          <w:p w14:paraId="565AB676" w14:textId="77777777" w:rsidR="00CD2BE1" w:rsidRDefault="00000000">
            <w:pPr>
              <w:pBdr>
                <w:top w:val="nil"/>
                <w:left w:val="nil"/>
                <w:bottom w:val="nil"/>
                <w:right w:val="nil"/>
                <w:between w:val="nil"/>
              </w:pBdr>
              <w:rPr>
                <w:sz w:val="24"/>
                <w:szCs w:val="24"/>
              </w:rPr>
            </w:pPr>
            <w:r>
              <w:rPr>
                <w:sz w:val="24"/>
                <w:szCs w:val="24"/>
              </w:rPr>
              <w:t>All the days of your life:</w:t>
            </w:r>
          </w:p>
        </w:tc>
        <w:tc>
          <w:tcPr>
            <w:tcW w:w="4680" w:type="dxa"/>
            <w:shd w:val="clear" w:color="auto" w:fill="FFFFFF"/>
            <w:tcMar>
              <w:top w:w="0" w:type="dxa"/>
              <w:left w:w="150" w:type="dxa"/>
              <w:bottom w:w="0" w:type="dxa"/>
              <w:right w:w="150" w:type="dxa"/>
            </w:tcMar>
          </w:tcPr>
          <w:p w14:paraId="7116B5C4" w14:textId="77777777" w:rsidR="00CD2BE1" w:rsidRDefault="00000000">
            <w:pPr>
              <w:pBdr>
                <w:top w:val="nil"/>
                <w:left w:val="nil"/>
                <w:bottom w:val="nil"/>
                <w:right w:val="nil"/>
                <w:between w:val="nil"/>
              </w:pBdr>
              <w:bidi/>
              <w:spacing w:line="320" w:lineRule="auto"/>
              <w:rPr>
                <w:rFonts w:ascii="Frank Ruhl Libre" w:eastAsia="Frank Ruhl Libre" w:hAnsi="Frank Ruhl Libre" w:cs="Frank Ruhl Libre"/>
                <w:b/>
                <w:color w:val="000000"/>
                <w:sz w:val="30"/>
                <w:szCs w:val="30"/>
              </w:rPr>
            </w:pPr>
            <w:hyperlink r:id="rId125">
              <w:r>
                <w:rPr>
                  <w:rFonts w:ascii="Frank Ruhl Libre" w:eastAsia="Frank Ruhl Libre" w:hAnsi="Frank Ruhl Libre" w:cs="Frank Ruhl Libre"/>
                  <w:b/>
                  <w:color w:val="000000"/>
                  <w:sz w:val="30"/>
                  <w:szCs w:val="30"/>
                  <w:rtl/>
                </w:rPr>
                <w:t>בראשית</w:t>
              </w:r>
            </w:hyperlink>
            <w:hyperlink r:id="rId126">
              <w:r>
                <w:rPr>
                  <w:rFonts w:ascii="Frank Ruhl Libre" w:eastAsia="Frank Ruhl Libre" w:hAnsi="Frank Ruhl Libre" w:cs="Frank Ruhl Libre"/>
                  <w:b/>
                  <w:color w:val="000000"/>
                  <w:sz w:val="30"/>
                  <w:szCs w:val="30"/>
                  <w:rtl/>
                </w:rPr>
                <w:t xml:space="preserve"> </w:t>
              </w:r>
            </w:hyperlink>
            <w:hyperlink r:id="rId127">
              <w:r>
                <w:rPr>
                  <w:rFonts w:ascii="Frank Ruhl Libre" w:eastAsia="Frank Ruhl Libre" w:hAnsi="Frank Ruhl Libre" w:cs="Frank Ruhl Libre"/>
                  <w:b/>
                  <w:color w:val="000000"/>
                  <w:sz w:val="30"/>
                  <w:szCs w:val="30"/>
                  <w:rtl/>
                </w:rPr>
                <w:t>ג</w:t>
              </w:r>
            </w:hyperlink>
            <w:hyperlink r:id="rId128">
              <w:r>
                <w:rPr>
                  <w:rFonts w:ascii="Frank Ruhl Libre" w:eastAsia="Frank Ruhl Libre" w:hAnsi="Frank Ruhl Libre" w:cs="Frank Ruhl Libre"/>
                  <w:b/>
                  <w:color w:val="000000"/>
                  <w:sz w:val="30"/>
                  <w:szCs w:val="30"/>
                  <w:rtl/>
                </w:rPr>
                <w:t>׳:</w:t>
              </w:r>
            </w:hyperlink>
            <w:hyperlink r:id="rId129">
              <w:r>
                <w:rPr>
                  <w:rFonts w:ascii="Frank Ruhl Libre" w:eastAsia="Frank Ruhl Libre" w:hAnsi="Frank Ruhl Libre" w:cs="Frank Ruhl Libre"/>
                  <w:b/>
                  <w:color w:val="000000"/>
                  <w:sz w:val="30"/>
                  <w:szCs w:val="30"/>
                  <w:rtl/>
                </w:rPr>
                <w:t>י</w:t>
              </w:r>
            </w:hyperlink>
            <w:hyperlink r:id="rId130">
              <w:r>
                <w:rPr>
                  <w:rFonts w:ascii="Frank Ruhl Libre" w:eastAsia="Frank Ruhl Libre" w:hAnsi="Frank Ruhl Libre" w:cs="Frank Ruhl Libre"/>
                  <w:b/>
                  <w:color w:val="000000"/>
                  <w:sz w:val="30"/>
                  <w:szCs w:val="30"/>
                  <w:rtl/>
                </w:rPr>
                <w:t>״</w:t>
              </w:r>
            </w:hyperlink>
            <w:hyperlink r:id="rId131">
              <w:r>
                <w:rPr>
                  <w:rFonts w:ascii="Frank Ruhl Libre" w:eastAsia="Frank Ruhl Libre" w:hAnsi="Frank Ruhl Libre" w:cs="Frank Ruhl Libre"/>
                  <w:b/>
                  <w:color w:val="000000"/>
                  <w:sz w:val="30"/>
                  <w:szCs w:val="30"/>
                  <w:rtl/>
                </w:rPr>
                <w:t>ז</w:t>
              </w:r>
            </w:hyperlink>
          </w:p>
          <w:p w14:paraId="0F481C70" w14:textId="77777777" w:rsidR="00CD2BE1" w:rsidRDefault="00000000">
            <w:pPr>
              <w:pBdr>
                <w:top w:val="nil"/>
                <w:left w:val="nil"/>
                <w:bottom w:val="nil"/>
                <w:right w:val="nil"/>
                <w:between w:val="nil"/>
              </w:pBdr>
              <w:bidi/>
              <w:rPr>
                <w:rFonts w:ascii="Frank Ruhl Libre" w:eastAsia="Frank Ruhl Libre" w:hAnsi="Frank Ruhl Libre" w:cs="Frank Ruhl Libre"/>
                <w:sz w:val="30"/>
                <w:szCs w:val="30"/>
              </w:rPr>
            </w:pPr>
            <w:r>
              <w:rPr>
                <w:rFonts w:ascii="Frank Ruhl Libre" w:eastAsia="Frank Ruhl Libre" w:hAnsi="Frank Ruhl Libre" w:cs="Frank Ruhl Libre"/>
                <w:sz w:val="30"/>
                <w:szCs w:val="30"/>
                <w:rtl/>
              </w:rPr>
              <w:t xml:space="preserve">(יז) וּלְאָדָ֣ם אָמַ֗ר כִּֽי־שָׁמַ֘עְתָּ֮ לְק֣וֹל אִשְׁתֶּ֒ךָ֒ וַתֹּ֙אכַל֙ מִן־הָעֵ֔ץ אֲשֶׁ֤ר צִוִּיתִ֙יךָ֙ לֵאמֹ֔ר לֹ֥א תֹאכַ֖ל מִמֶּ֑נּוּ אֲרוּרָ֤ה הָֽאֲדָמָה֙ </w:t>
            </w:r>
            <w:r>
              <w:rPr>
                <w:rFonts w:ascii="Frank Ruhl Libre" w:eastAsia="Frank Ruhl Libre" w:hAnsi="Frank Ruhl Libre" w:cs="Frank Ruhl Libre"/>
                <w:b/>
                <w:sz w:val="30"/>
                <w:szCs w:val="30"/>
                <w:rtl/>
              </w:rPr>
              <w:t xml:space="preserve">בַּֽעֲבוּרֶ֔ךָ </w:t>
            </w:r>
            <w:r>
              <w:rPr>
                <w:rFonts w:ascii="Frank Ruhl Libre" w:eastAsia="Frank Ruhl Libre" w:hAnsi="Frank Ruhl Libre" w:cs="Frank Ruhl Libre"/>
                <w:sz w:val="30"/>
                <w:szCs w:val="30"/>
                <w:rtl/>
              </w:rPr>
              <w:t>בְּעִצָּבוֹן֙ תֹּֽאכְלֶ֔נָּה כֹּ֖ל יְמֵ֥י חַיֶּֽיךָ׃</w:t>
            </w:r>
          </w:p>
        </w:tc>
      </w:tr>
    </w:tbl>
    <w:p w14:paraId="766C9A10" w14:textId="77777777" w:rsidR="00CD2BE1" w:rsidRDefault="00CD2BE1">
      <w:pPr>
        <w:pBdr>
          <w:top w:val="nil"/>
          <w:left w:val="nil"/>
          <w:bottom w:val="nil"/>
          <w:right w:val="nil"/>
          <w:between w:val="nil"/>
        </w:pBdr>
        <w:rPr>
          <w:rFonts w:ascii="Frank Ruhl Libre" w:eastAsia="Frank Ruhl Libre" w:hAnsi="Frank Ruhl Libre" w:cs="Frank Ruhl Libre"/>
          <w:sz w:val="30"/>
          <w:szCs w:val="30"/>
        </w:rPr>
      </w:pPr>
    </w:p>
    <w:tbl>
      <w:tblPr>
        <w:tblStyle w:val="a9"/>
        <w:tblW w:w="9360" w:type="dxa"/>
        <w:tblLayout w:type="fixed"/>
        <w:tblLook w:val="0600" w:firstRow="0" w:lastRow="0" w:firstColumn="0" w:lastColumn="0" w:noHBand="1" w:noVBand="1"/>
      </w:tblPr>
      <w:tblGrid>
        <w:gridCol w:w="4680"/>
        <w:gridCol w:w="4680"/>
      </w:tblGrid>
      <w:tr w:rsidR="00CD2BE1" w14:paraId="2811F19A" w14:textId="77777777">
        <w:tc>
          <w:tcPr>
            <w:tcW w:w="4680" w:type="dxa"/>
            <w:shd w:val="clear" w:color="auto" w:fill="FFFFFF"/>
            <w:tcMar>
              <w:top w:w="0" w:type="dxa"/>
              <w:left w:w="150" w:type="dxa"/>
              <w:bottom w:w="0" w:type="dxa"/>
              <w:right w:w="150" w:type="dxa"/>
            </w:tcMar>
          </w:tcPr>
          <w:p w14:paraId="3F5F56AB" w14:textId="77777777" w:rsidR="00CD2BE1" w:rsidRDefault="00000000">
            <w:pPr>
              <w:pBdr>
                <w:top w:val="nil"/>
                <w:left w:val="nil"/>
                <w:bottom w:val="nil"/>
                <w:right w:val="nil"/>
                <w:between w:val="nil"/>
              </w:pBdr>
              <w:spacing w:line="320" w:lineRule="auto"/>
              <w:rPr>
                <w:b/>
                <w:color w:val="000000"/>
                <w:sz w:val="20"/>
                <w:szCs w:val="20"/>
              </w:rPr>
            </w:pPr>
            <w:hyperlink r:id="rId132">
              <w:r>
                <w:rPr>
                  <w:b/>
                  <w:color w:val="000000"/>
                  <w:sz w:val="20"/>
                  <w:szCs w:val="20"/>
                </w:rPr>
                <w:t>Genesis 47:21</w:t>
              </w:r>
            </w:hyperlink>
          </w:p>
          <w:p w14:paraId="478CA587" w14:textId="77777777" w:rsidR="00CD2BE1" w:rsidRDefault="00000000">
            <w:pPr>
              <w:pBdr>
                <w:top w:val="nil"/>
                <w:left w:val="nil"/>
                <w:bottom w:val="nil"/>
                <w:right w:val="nil"/>
                <w:between w:val="nil"/>
              </w:pBdr>
              <w:rPr>
                <w:sz w:val="24"/>
                <w:szCs w:val="24"/>
              </w:rPr>
            </w:pPr>
            <w:r>
              <w:rPr>
                <w:sz w:val="24"/>
                <w:szCs w:val="24"/>
              </w:rPr>
              <w:t>(21) And he removed the population town by town, from one end of Egypt’s border to the other.</w:t>
            </w:r>
          </w:p>
        </w:tc>
        <w:tc>
          <w:tcPr>
            <w:tcW w:w="4680" w:type="dxa"/>
            <w:shd w:val="clear" w:color="auto" w:fill="FFFFFF"/>
            <w:tcMar>
              <w:top w:w="0" w:type="dxa"/>
              <w:left w:w="150" w:type="dxa"/>
              <w:bottom w:w="0" w:type="dxa"/>
              <w:right w:w="150" w:type="dxa"/>
            </w:tcMar>
          </w:tcPr>
          <w:p w14:paraId="79B709DA" w14:textId="77777777" w:rsidR="00CD2BE1" w:rsidRDefault="00000000">
            <w:pPr>
              <w:pBdr>
                <w:top w:val="nil"/>
                <w:left w:val="nil"/>
                <w:bottom w:val="nil"/>
                <w:right w:val="nil"/>
                <w:between w:val="nil"/>
              </w:pBdr>
              <w:bidi/>
              <w:spacing w:line="320" w:lineRule="auto"/>
              <w:rPr>
                <w:rFonts w:ascii="Frank Ruhl Libre" w:eastAsia="Frank Ruhl Libre" w:hAnsi="Frank Ruhl Libre" w:cs="Frank Ruhl Libre"/>
                <w:b/>
                <w:color w:val="000000"/>
                <w:sz w:val="30"/>
                <w:szCs w:val="30"/>
              </w:rPr>
            </w:pPr>
            <w:hyperlink r:id="rId133">
              <w:r>
                <w:rPr>
                  <w:rFonts w:ascii="Frank Ruhl Libre" w:eastAsia="Frank Ruhl Libre" w:hAnsi="Frank Ruhl Libre" w:cs="Frank Ruhl Libre"/>
                  <w:b/>
                  <w:color w:val="000000"/>
                  <w:sz w:val="30"/>
                  <w:szCs w:val="30"/>
                  <w:rtl/>
                </w:rPr>
                <w:t>בראשית</w:t>
              </w:r>
            </w:hyperlink>
            <w:hyperlink r:id="rId134">
              <w:r>
                <w:rPr>
                  <w:rFonts w:ascii="Frank Ruhl Libre" w:eastAsia="Frank Ruhl Libre" w:hAnsi="Frank Ruhl Libre" w:cs="Frank Ruhl Libre"/>
                  <w:b/>
                  <w:color w:val="000000"/>
                  <w:sz w:val="30"/>
                  <w:szCs w:val="30"/>
                  <w:rtl/>
                </w:rPr>
                <w:t xml:space="preserve"> </w:t>
              </w:r>
            </w:hyperlink>
            <w:hyperlink r:id="rId135">
              <w:r>
                <w:rPr>
                  <w:rFonts w:ascii="Frank Ruhl Libre" w:eastAsia="Frank Ruhl Libre" w:hAnsi="Frank Ruhl Libre" w:cs="Frank Ruhl Libre"/>
                  <w:b/>
                  <w:color w:val="000000"/>
                  <w:sz w:val="30"/>
                  <w:szCs w:val="30"/>
                  <w:rtl/>
                </w:rPr>
                <w:t>מ</w:t>
              </w:r>
            </w:hyperlink>
            <w:hyperlink r:id="rId136">
              <w:r>
                <w:rPr>
                  <w:rFonts w:ascii="Frank Ruhl Libre" w:eastAsia="Frank Ruhl Libre" w:hAnsi="Frank Ruhl Libre" w:cs="Frank Ruhl Libre"/>
                  <w:b/>
                  <w:color w:val="000000"/>
                  <w:sz w:val="30"/>
                  <w:szCs w:val="30"/>
                  <w:rtl/>
                </w:rPr>
                <w:t>״</w:t>
              </w:r>
            </w:hyperlink>
            <w:hyperlink r:id="rId137">
              <w:r>
                <w:rPr>
                  <w:rFonts w:ascii="Frank Ruhl Libre" w:eastAsia="Frank Ruhl Libre" w:hAnsi="Frank Ruhl Libre" w:cs="Frank Ruhl Libre"/>
                  <w:b/>
                  <w:color w:val="000000"/>
                  <w:sz w:val="30"/>
                  <w:szCs w:val="30"/>
                  <w:rtl/>
                </w:rPr>
                <w:t>ז</w:t>
              </w:r>
            </w:hyperlink>
            <w:hyperlink r:id="rId138">
              <w:r>
                <w:rPr>
                  <w:rFonts w:ascii="Frank Ruhl Libre" w:eastAsia="Frank Ruhl Libre" w:hAnsi="Frank Ruhl Libre" w:cs="Frank Ruhl Libre"/>
                  <w:b/>
                  <w:color w:val="000000"/>
                  <w:sz w:val="30"/>
                  <w:szCs w:val="30"/>
                  <w:rtl/>
                </w:rPr>
                <w:t>:</w:t>
              </w:r>
            </w:hyperlink>
            <w:hyperlink r:id="rId139">
              <w:r>
                <w:rPr>
                  <w:rFonts w:ascii="Frank Ruhl Libre" w:eastAsia="Frank Ruhl Libre" w:hAnsi="Frank Ruhl Libre" w:cs="Frank Ruhl Libre"/>
                  <w:b/>
                  <w:color w:val="000000"/>
                  <w:sz w:val="30"/>
                  <w:szCs w:val="30"/>
                  <w:rtl/>
                </w:rPr>
                <w:t>כ</w:t>
              </w:r>
            </w:hyperlink>
            <w:hyperlink r:id="rId140">
              <w:r>
                <w:rPr>
                  <w:rFonts w:ascii="Frank Ruhl Libre" w:eastAsia="Frank Ruhl Libre" w:hAnsi="Frank Ruhl Libre" w:cs="Frank Ruhl Libre"/>
                  <w:b/>
                  <w:color w:val="000000"/>
                  <w:sz w:val="30"/>
                  <w:szCs w:val="30"/>
                  <w:rtl/>
                </w:rPr>
                <w:t>״</w:t>
              </w:r>
            </w:hyperlink>
            <w:hyperlink r:id="rId141">
              <w:r>
                <w:rPr>
                  <w:rFonts w:ascii="Frank Ruhl Libre" w:eastAsia="Frank Ruhl Libre" w:hAnsi="Frank Ruhl Libre" w:cs="Frank Ruhl Libre"/>
                  <w:b/>
                  <w:color w:val="000000"/>
                  <w:sz w:val="30"/>
                  <w:szCs w:val="30"/>
                  <w:rtl/>
                </w:rPr>
                <w:t>א</w:t>
              </w:r>
            </w:hyperlink>
          </w:p>
          <w:p w14:paraId="7E01D9EA" w14:textId="77777777" w:rsidR="00CD2BE1" w:rsidRDefault="00000000">
            <w:pPr>
              <w:pBdr>
                <w:top w:val="nil"/>
                <w:left w:val="nil"/>
                <w:bottom w:val="nil"/>
                <w:right w:val="nil"/>
                <w:between w:val="nil"/>
              </w:pBdr>
              <w:bidi/>
              <w:rPr>
                <w:rFonts w:ascii="Frank Ruhl Libre" w:eastAsia="Frank Ruhl Libre" w:hAnsi="Frank Ruhl Libre" w:cs="Frank Ruhl Libre"/>
                <w:sz w:val="30"/>
                <w:szCs w:val="30"/>
              </w:rPr>
            </w:pPr>
            <w:r>
              <w:rPr>
                <w:rFonts w:ascii="Frank Ruhl Libre" w:eastAsia="Frank Ruhl Libre" w:hAnsi="Frank Ruhl Libre" w:cs="Frank Ruhl Libre"/>
                <w:sz w:val="30"/>
                <w:szCs w:val="30"/>
                <w:rtl/>
              </w:rPr>
              <w:t xml:space="preserve">(כא) וְאֶ֨ת־הָעָ֔ם </w:t>
            </w:r>
            <w:r>
              <w:rPr>
                <w:rFonts w:ascii="Frank Ruhl Libre" w:eastAsia="Frank Ruhl Libre" w:hAnsi="Frank Ruhl Libre" w:cs="Frank Ruhl Libre"/>
                <w:b/>
                <w:sz w:val="30"/>
                <w:szCs w:val="30"/>
                <w:rtl/>
              </w:rPr>
              <w:t xml:space="preserve">הֶעֱבִ֥יר </w:t>
            </w:r>
            <w:r>
              <w:rPr>
                <w:rFonts w:ascii="Frank Ruhl Libre" w:eastAsia="Frank Ruhl Libre" w:hAnsi="Frank Ruhl Libre" w:cs="Frank Ruhl Libre"/>
                <w:sz w:val="30"/>
                <w:szCs w:val="30"/>
                <w:rtl/>
              </w:rPr>
              <w:t>אֹת֖וֹ לֶעָרִ֑ים מִקְצֵ֥ה גְבוּל־מִצְרַ֖יִם וְעַד־קָצֵֽהוּ׃</w:t>
            </w:r>
          </w:p>
        </w:tc>
      </w:tr>
    </w:tbl>
    <w:p w14:paraId="536E63B5" w14:textId="77777777" w:rsidR="00CD2BE1" w:rsidRDefault="00CD2BE1">
      <w:pPr>
        <w:pBdr>
          <w:top w:val="nil"/>
          <w:left w:val="nil"/>
          <w:bottom w:val="nil"/>
          <w:right w:val="nil"/>
          <w:between w:val="nil"/>
        </w:pBdr>
        <w:rPr>
          <w:rFonts w:ascii="Frank Ruhl Libre" w:eastAsia="Frank Ruhl Libre" w:hAnsi="Frank Ruhl Libre" w:cs="Frank Ruhl Libre"/>
          <w:sz w:val="30"/>
          <w:szCs w:val="30"/>
        </w:rPr>
      </w:pPr>
    </w:p>
    <w:p w14:paraId="4CF3EA86" w14:textId="77777777" w:rsidR="00CD2BE1" w:rsidRDefault="00000000">
      <w:pPr>
        <w:pBdr>
          <w:top w:val="nil"/>
          <w:left w:val="nil"/>
          <w:bottom w:val="nil"/>
          <w:right w:val="nil"/>
          <w:between w:val="nil"/>
        </w:pBdr>
        <w:rPr>
          <w:rFonts w:ascii="Frank Ruhl Libre" w:eastAsia="Frank Ruhl Libre" w:hAnsi="Frank Ruhl Libre" w:cs="Frank Ruhl Libre"/>
          <w:sz w:val="24"/>
          <w:szCs w:val="24"/>
        </w:rPr>
      </w:pPr>
      <w:r>
        <w:rPr>
          <w:rFonts w:ascii="Frank Ruhl Libre" w:eastAsia="Frank Ruhl Libre" w:hAnsi="Frank Ruhl Libre" w:cs="Frank Ruhl Libre"/>
          <w:sz w:val="24"/>
          <w:szCs w:val="24"/>
        </w:rPr>
        <w:t xml:space="preserve">Since something that is done on account of something else can be characterized as produced by the latter, </w:t>
      </w:r>
      <w:proofErr w:type="spellStart"/>
      <w:r>
        <w:rPr>
          <w:rFonts w:ascii="Andika" w:eastAsia="Andika" w:hAnsi="Andika" w:cs="Andika"/>
          <w:i/>
          <w:sz w:val="24"/>
          <w:szCs w:val="24"/>
        </w:rPr>
        <w:t>baʿavur</w:t>
      </w:r>
      <w:proofErr w:type="spellEnd"/>
      <w:r>
        <w:rPr>
          <w:rFonts w:ascii="Frank Ruhl Libre" w:eastAsia="Frank Ruhl Libre" w:hAnsi="Frank Ruhl Libre" w:cs="Frank Ruhl Libre"/>
          <w:sz w:val="24"/>
          <w:szCs w:val="24"/>
        </w:rPr>
        <w:t xml:space="preserve">—literally, “with the produce of”—apparently came to be used to express what we in English express by “on account of.” (Paul </w:t>
      </w:r>
      <w:proofErr w:type="spellStart"/>
      <w:r>
        <w:rPr>
          <w:rFonts w:ascii="Frank Ruhl Libre" w:eastAsia="Frank Ruhl Libre" w:hAnsi="Frank Ruhl Libre" w:cs="Frank Ruhl Libre"/>
          <w:i/>
          <w:sz w:val="24"/>
          <w:szCs w:val="24"/>
        </w:rPr>
        <w:t>Joüon</w:t>
      </w:r>
      <w:proofErr w:type="spellEnd"/>
      <w:r>
        <w:rPr>
          <w:rFonts w:ascii="Frank Ruhl Libre" w:eastAsia="Frank Ruhl Libre" w:hAnsi="Frank Ruhl Libre" w:cs="Frank Ruhl Libre"/>
          <w:sz w:val="24"/>
          <w:szCs w:val="24"/>
        </w:rPr>
        <w:t xml:space="preserve"> and T. </w:t>
      </w:r>
      <w:r>
        <w:rPr>
          <w:rFonts w:ascii="Frank Ruhl Libre" w:eastAsia="Frank Ruhl Libre" w:hAnsi="Frank Ruhl Libre" w:cs="Frank Ruhl Libre"/>
          <w:i/>
          <w:sz w:val="24"/>
          <w:szCs w:val="24"/>
        </w:rPr>
        <w:t>Muraoka, A Grammar of Biblical Hebrew</w:t>
      </w:r>
      <w:r>
        <w:rPr>
          <w:rFonts w:ascii="Frank Ruhl Libre" w:eastAsia="Frank Ruhl Libre" w:hAnsi="Frank Ruhl Libre" w:cs="Frank Ruhl Libre"/>
          <w:sz w:val="24"/>
          <w:szCs w:val="24"/>
        </w:rPr>
        <w:t>)</w:t>
      </w:r>
    </w:p>
    <w:p w14:paraId="4478F35E" w14:textId="77777777" w:rsidR="00CD2BE1" w:rsidRDefault="00CD2BE1">
      <w:pPr>
        <w:pBdr>
          <w:top w:val="nil"/>
          <w:left w:val="nil"/>
          <w:bottom w:val="nil"/>
          <w:right w:val="nil"/>
          <w:between w:val="nil"/>
        </w:pBdr>
        <w:rPr>
          <w:rFonts w:ascii="Frank Ruhl Libre" w:eastAsia="Frank Ruhl Libre" w:hAnsi="Frank Ruhl Libre" w:cs="Frank Ruhl Libre"/>
          <w:sz w:val="30"/>
          <w:szCs w:val="30"/>
        </w:rPr>
      </w:pPr>
    </w:p>
    <w:p w14:paraId="6F1D2B12" w14:textId="77777777" w:rsidR="00CD2BE1" w:rsidRDefault="00000000">
      <w:pPr>
        <w:pBdr>
          <w:top w:val="nil"/>
          <w:left w:val="nil"/>
          <w:bottom w:val="nil"/>
          <w:right w:val="nil"/>
          <w:between w:val="nil"/>
        </w:pBdr>
        <w:rPr>
          <w:rFonts w:ascii="Frank Ruhl Libre" w:eastAsia="Frank Ruhl Libre" w:hAnsi="Frank Ruhl Libre" w:cs="Frank Ruhl Libre"/>
          <w:sz w:val="30"/>
          <w:szCs w:val="30"/>
        </w:rPr>
      </w:pPr>
      <w:r>
        <w:rPr>
          <w:rFonts w:ascii="Frank Ruhl Libre" w:eastAsia="Frank Ruhl Libre" w:hAnsi="Frank Ruhl Libre" w:cs="Frank Ruhl Libre"/>
          <w:sz w:val="30"/>
          <w:szCs w:val="30"/>
        </w:rPr>
        <w:t>Usages in the Haggadah</w:t>
      </w:r>
    </w:p>
    <w:p w14:paraId="4D0A4E25" w14:textId="77777777" w:rsidR="00CD2BE1" w:rsidRDefault="00CD2BE1">
      <w:pPr>
        <w:pBdr>
          <w:top w:val="nil"/>
          <w:left w:val="nil"/>
          <w:bottom w:val="nil"/>
          <w:right w:val="nil"/>
          <w:between w:val="nil"/>
        </w:pBdr>
        <w:rPr>
          <w:rFonts w:ascii="Frank Ruhl Libre" w:eastAsia="Frank Ruhl Libre" w:hAnsi="Frank Ruhl Libre" w:cs="Frank Ruhl Libre"/>
          <w:sz w:val="30"/>
          <w:szCs w:val="30"/>
        </w:rPr>
      </w:pPr>
    </w:p>
    <w:tbl>
      <w:tblPr>
        <w:tblStyle w:val="aa"/>
        <w:tblW w:w="9360" w:type="dxa"/>
        <w:tblLayout w:type="fixed"/>
        <w:tblLook w:val="0600" w:firstRow="0" w:lastRow="0" w:firstColumn="0" w:lastColumn="0" w:noHBand="1" w:noVBand="1"/>
      </w:tblPr>
      <w:tblGrid>
        <w:gridCol w:w="5715"/>
        <w:gridCol w:w="3645"/>
      </w:tblGrid>
      <w:tr w:rsidR="00CD2BE1" w14:paraId="048C55B6" w14:textId="77777777">
        <w:trPr>
          <w:trHeight w:val="4155"/>
        </w:trPr>
        <w:tc>
          <w:tcPr>
            <w:tcW w:w="5715" w:type="dxa"/>
            <w:shd w:val="clear" w:color="auto" w:fill="FFFFFF"/>
            <w:tcMar>
              <w:top w:w="0" w:type="dxa"/>
              <w:left w:w="150" w:type="dxa"/>
              <w:bottom w:w="0" w:type="dxa"/>
              <w:right w:w="150" w:type="dxa"/>
            </w:tcMar>
          </w:tcPr>
          <w:p w14:paraId="1F64BDFB" w14:textId="77777777" w:rsidR="00CD2BE1" w:rsidRDefault="00000000">
            <w:pPr>
              <w:pBdr>
                <w:top w:val="nil"/>
                <w:left w:val="nil"/>
                <w:bottom w:val="nil"/>
                <w:right w:val="nil"/>
                <w:between w:val="nil"/>
              </w:pBdr>
              <w:spacing w:line="320" w:lineRule="auto"/>
              <w:rPr>
                <w:b/>
                <w:color w:val="000000"/>
                <w:sz w:val="20"/>
                <w:szCs w:val="20"/>
              </w:rPr>
            </w:pPr>
            <w:hyperlink r:id="rId142">
              <w:r>
                <w:rPr>
                  <w:b/>
                  <w:color w:val="000000"/>
                  <w:sz w:val="20"/>
                  <w:szCs w:val="20"/>
                </w:rPr>
                <w:t xml:space="preserve">Pesach Haggadah, Magid, The Four Sons </w:t>
              </w:r>
            </w:hyperlink>
          </w:p>
          <w:p w14:paraId="76D9062B" w14:textId="77777777" w:rsidR="00CD2BE1" w:rsidRDefault="00000000">
            <w:pPr>
              <w:pBdr>
                <w:top w:val="nil"/>
                <w:left w:val="nil"/>
                <w:bottom w:val="nil"/>
                <w:right w:val="nil"/>
                <w:between w:val="nil"/>
              </w:pBdr>
              <w:rPr>
                <w:sz w:val="24"/>
                <w:szCs w:val="24"/>
              </w:rPr>
            </w:pPr>
            <w:r>
              <w:rPr>
                <w:sz w:val="24"/>
                <w:szCs w:val="24"/>
              </w:rPr>
              <w:t xml:space="preserve">What does the evil [son] say? "'What is this worship to you?' (Exodus 12:26)" 'To you' and not 'to him.' And since he excluded himself from the collective, he denied a principle [of the Jewish faith]. And accordingly, you will blunt his teeth and say to him, "'For the sake of this, did the Lord do [this] for </w:t>
            </w:r>
            <w:r>
              <w:rPr>
                <w:i/>
                <w:sz w:val="24"/>
                <w:szCs w:val="24"/>
              </w:rPr>
              <w:t>me</w:t>
            </w:r>
            <w:r>
              <w:rPr>
                <w:sz w:val="24"/>
                <w:szCs w:val="24"/>
              </w:rPr>
              <w:t xml:space="preserve"> in my going out of Egypt' (Exodus 13:8)." 'For me' and not 'for him.' If he had been there, he would not have been saved. </w:t>
            </w:r>
            <w:r>
              <w:rPr>
                <w:sz w:val="24"/>
                <w:szCs w:val="24"/>
              </w:rPr>
              <w:br/>
              <w:t>…</w:t>
            </w:r>
            <w:r>
              <w:rPr>
                <w:sz w:val="24"/>
                <w:szCs w:val="24"/>
              </w:rPr>
              <w:br/>
              <w:t xml:space="preserve">And [regarding] the one who </w:t>
            </w:r>
            <w:proofErr w:type="gramStart"/>
            <w:r>
              <w:rPr>
                <w:sz w:val="24"/>
                <w:szCs w:val="24"/>
              </w:rPr>
              <w:t>doesn't</w:t>
            </w:r>
            <w:proofErr w:type="gramEnd"/>
            <w:r>
              <w:rPr>
                <w:sz w:val="24"/>
                <w:szCs w:val="24"/>
              </w:rPr>
              <w:t xml:space="preserve"> know to ask, you will open [the conversation] for him. As it is stated (Exodus 13:8), "And you will speak to your son on that day saying, for the sake of this, did the Lord do [this] for me in my going out of Egypt."</w:t>
            </w:r>
          </w:p>
        </w:tc>
        <w:tc>
          <w:tcPr>
            <w:tcW w:w="3645" w:type="dxa"/>
            <w:shd w:val="clear" w:color="auto" w:fill="FFFFFF"/>
            <w:tcMar>
              <w:top w:w="0" w:type="dxa"/>
              <w:left w:w="150" w:type="dxa"/>
              <w:bottom w:w="0" w:type="dxa"/>
              <w:right w:w="150" w:type="dxa"/>
            </w:tcMar>
          </w:tcPr>
          <w:p w14:paraId="7ECEA477" w14:textId="77777777" w:rsidR="00CD2BE1" w:rsidRDefault="00000000">
            <w:pPr>
              <w:pBdr>
                <w:top w:val="nil"/>
                <w:left w:val="nil"/>
                <w:bottom w:val="nil"/>
                <w:right w:val="nil"/>
                <w:between w:val="nil"/>
              </w:pBdr>
              <w:bidi/>
            </w:pPr>
            <w:hyperlink r:id="rId143">
              <w:r>
                <w:rPr>
                  <w:rFonts w:ascii="Frank Ruhl Libre" w:eastAsia="Frank Ruhl Libre" w:hAnsi="Frank Ruhl Libre" w:cs="Frank Ruhl Libre"/>
                  <w:b/>
                  <w:color w:val="000000"/>
                  <w:sz w:val="28"/>
                  <w:szCs w:val="28"/>
                  <w:rtl/>
                </w:rPr>
                <w:t>הגדה</w:t>
              </w:r>
            </w:hyperlink>
            <w:hyperlink r:id="rId144">
              <w:r>
                <w:rPr>
                  <w:rFonts w:ascii="Frank Ruhl Libre" w:eastAsia="Frank Ruhl Libre" w:hAnsi="Frank Ruhl Libre" w:cs="Frank Ruhl Libre"/>
                  <w:b/>
                  <w:color w:val="000000"/>
                  <w:sz w:val="28"/>
                  <w:szCs w:val="28"/>
                  <w:rtl/>
                </w:rPr>
                <w:t xml:space="preserve"> </w:t>
              </w:r>
            </w:hyperlink>
            <w:hyperlink r:id="rId145">
              <w:r>
                <w:rPr>
                  <w:rFonts w:ascii="Frank Ruhl Libre" w:eastAsia="Frank Ruhl Libre" w:hAnsi="Frank Ruhl Libre" w:cs="Frank Ruhl Libre"/>
                  <w:b/>
                  <w:color w:val="000000"/>
                  <w:sz w:val="28"/>
                  <w:szCs w:val="28"/>
                  <w:rtl/>
                </w:rPr>
                <w:t>של</w:t>
              </w:r>
            </w:hyperlink>
            <w:hyperlink r:id="rId146">
              <w:r>
                <w:rPr>
                  <w:rFonts w:ascii="Frank Ruhl Libre" w:eastAsia="Frank Ruhl Libre" w:hAnsi="Frank Ruhl Libre" w:cs="Frank Ruhl Libre"/>
                  <w:b/>
                  <w:color w:val="000000"/>
                  <w:sz w:val="28"/>
                  <w:szCs w:val="28"/>
                  <w:rtl/>
                </w:rPr>
                <w:t xml:space="preserve"> </w:t>
              </w:r>
            </w:hyperlink>
            <w:hyperlink r:id="rId147">
              <w:r>
                <w:rPr>
                  <w:rFonts w:ascii="Frank Ruhl Libre" w:eastAsia="Frank Ruhl Libre" w:hAnsi="Frank Ruhl Libre" w:cs="Frank Ruhl Libre"/>
                  <w:b/>
                  <w:color w:val="000000"/>
                  <w:sz w:val="28"/>
                  <w:szCs w:val="28"/>
                  <w:rtl/>
                </w:rPr>
                <w:t>פסח</w:t>
              </w:r>
            </w:hyperlink>
            <w:hyperlink r:id="rId148">
              <w:r>
                <w:rPr>
                  <w:rFonts w:ascii="Frank Ruhl Libre" w:eastAsia="Frank Ruhl Libre" w:hAnsi="Frank Ruhl Libre" w:cs="Frank Ruhl Libre"/>
                  <w:b/>
                  <w:color w:val="000000"/>
                  <w:sz w:val="28"/>
                  <w:szCs w:val="28"/>
                  <w:rtl/>
                </w:rPr>
                <w:t xml:space="preserve">, </w:t>
              </w:r>
            </w:hyperlink>
            <w:hyperlink r:id="rId149">
              <w:r>
                <w:rPr>
                  <w:rFonts w:ascii="Frank Ruhl Libre" w:eastAsia="Frank Ruhl Libre" w:hAnsi="Frank Ruhl Libre" w:cs="Frank Ruhl Libre"/>
                  <w:b/>
                  <w:color w:val="000000"/>
                  <w:sz w:val="28"/>
                  <w:szCs w:val="28"/>
                  <w:rtl/>
                </w:rPr>
                <w:t>מגיד</w:t>
              </w:r>
            </w:hyperlink>
          </w:p>
          <w:p w14:paraId="58886B61" w14:textId="77777777" w:rsidR="00CD2BE1" w:rsidRDefault="00000000">
            <w:pPr>
              <w:pBdr>
                <w:top w:val="nil"/>
                <w:left w:val="nil"/>
                <w:bottom w:val="nil"/>
                <w:right w:val="nil"/>
                <w:between w:val="nil"/>
              </w:pBdr>
              <w:bidi/>
              <w:rPr>
                <w:rFonts w:ascii="Frank Ruhl Libre" w:eastAsia="Frank Ruhl Libre" w:hAnsi="Frank Ruhl Libre" w:cs="Frank Ruhl Libre"/>
                <w:sz w:val="28"/>
                <w:szCs w:val="28"/>
              </w:rPr>
            </w:pPr>
            <w:r>
              <w:rPr>
                <w:rFonts w:ascii="Frank Ruhl Libre" w:eastAsia="Frank Ruhl Libre" w:hAnsi="Frank Ruhl Libre" w:cs="Frank Ruhl Libre"/>
                <w:sz w:val="28"/>
                <w:szCs w:val="28"/>
                <w:rtl/>
              </w:rPr>
              <w:t xml:space="preserve">רָשָׁע מָה הוּא אוֹמֵר? מָה הָעֲבוֹדָה הַזּאֹת לָכֶם. לָכֶם – וְלֹא לוֹ. וּלְפִי שֶׁהוֹצִיא אֶת עַצְמוֹ מִן הַכְּלָל כָּפַר בְּעִקָּר. וְאַף אַתָּה הַקְהֵה אֶת שִׁנָּיו וֶאֱמוֹר לוֹ: "בַּעֲבוּר זֶה עָשָׂה ה' לִי בְּצֵאתִי מִמִּצְרָיִם". לִי וְלֹא־לוֹ. אִלּוּ הָיָה שָׁם, לֹא הָיָה נִגְאָל: </w:t>
            </w:r>
            <w:r>
              <w:rPr>
                <w:rFonts w:ascii="Frank Ruhl Libre" w:eastAsia="Frank Ruhl Libre" w:hAnsi="Frank Ruhl Libre" w:cs="Frank Ruhl Libre"/>
                <w:sz w:val="28"/>
                <w:szCs w:val="28"/>
                <w:rtl/>
              </w:rPr>
              <w:br/>
            </w:r>
            <w:r>
              <w:rPr>
                <w:rFonts w:ascii="Frank Ruhl Libre" w:eastAsia="Frank Ruhl Libre" w:hAnsi="Frank Ruhl Libre" w:cs="Frank Ruhl Libre"/>
                <w:sz w:val="24"/>
                <w:szCs w:val="24"/>
              </w:rPr>
              <w:t>…</w:t>
            </w:r>
            <w:r>
              <w:rPr>
                <w:rFonts w:ascii="Frank Ruhl Libre" w:eastAsia="Frank Ruhl Libre" w:hAnsi="Frank Ruhl Libre" w:cs="Frank Ruhl Libre"/>
                <w:sz w:val="28"/>
                <w:szCs w:val="28"/>
              </w:rPr>
              <w:br/>
            </w:r>
            <w:r>
              <w:rPr>
                <w:rFonts w:ascii="Frank Ruhl Libre" w:eastAsia="Frank Ruhl Libre" w:hAnsi="Frank Ruhl Libre" w:cs="Frank Ruhl Libre"/>
                <w:sz w:val="28"/>
                <w:szCs w:val="28"/>
                <w:rtl/>
              </w:rPr>
              <w:t>וְשֶׁאֵינוֹ יוֹדֵעַ לִשְׁאוֹל – אַתְּ פְּתַח לוֹ, שֶׁנֶּאֱמַר, וְהִגַּדְתָּ לְבִנְךָ בַּיּוֹם הַהוּא לֵאמֹר, בַּעֲבוּר זֶה עָשָׂה ה' לִי בְּצֵאתִי מִמִּצְרָיִם.</w:t>
            </w:r>
          </w:p>
        </w:tc>
      </w:tr>
    </w:tbl>
    <w:tbl>
      <w:tblPr>
        <w:tblStyle w:val="ab"/>
        <w:tblW w:w="9360" w:type="dxa"/>
        <w:tblLayout w:type="fixed"/>
        <w:tblLook w:val="0600" w:firstRow="0" w:lastRow="0" w:firstColumn="0" w:lastColumn="0" w:noHBand="1" w:noVBand="1"/>
      </w:tblPr>
      <w:tblGrid>
        <w:gridCol w:w="4740"/>
        <w:gridCol w:w="4620"/>
      </w:tblGrid>
      <w:tr w:rsidR="00CD2BE1" w14:paraId="5248DCF6" w14:textId="77777777">
        <w:tc>
          <w:tcPr>
            <w:tcW w:w="4740" w:type="dxa"/>
            <w:shd w:val="clear" w:color="auto" w:fill="FFFFFF"/>
            <w:tcMar>
              <w:top w:w="0" w:type="dxa"/>
              <w:left w:w="150" w:type="dxa"/>
              <w:bottom w:w="0" w:type="dxa"/>
              <w:right w:w="150" w:type="dxa"/>
            </w:tcMar>
          </w:tcPr>
          <w:p w14:paraId="01B991EF" w14:textId="77777777" w:rsidR="00CD2BE1" w:rsidRDefault="00000000">
            <w:pPr>
              <w:pBdr>
                <w:top w:val="nil"/>
                <w:left w:val="nil"/>
                <w:bottom w:val="nil"/>
                <w:right w:val="nil"/>
                <w:between w:val="nil"/>
              </w:pBdr>
              <w:spacing w:line="320" w:lineRule="auto"/>
              <w:rPr>
                <w:b/>
                <w:color w:val="000000"/>
                <w:sz w:val="20"/>
                <w:szCs w:val="20"/>
              </w:rPr>
            </w:pPr>
            <w:hyperlink r:id="rId150">
              <w:r>
                <w:rPr>
                  <w:b/>
                  <w:color w:val="000000"/>
                  <w:sz w:val="20"/>
                  <w:szCs w:val="20"/>
                </w:rPr>
                <w:t>Exodus 12:26-27</w:t>
              </w:r>
            </w:hyperlink>
          </w:p>
          <w:p w14:paraId="2BED4333" w14:textId="77777777" w:rsidR="00873490" w:rsidRDefault="00873490">
            <w:pPr>
              <w:pBdr>
                <w:top w:val="nil"/>
                <w:left w:val="nil"/>
                <w:bottom w:val="nil"/>
                <w:right w:val="nil"/>
                <w:between w:val="nil"/>
              </w:pBdr>
              <w:rPr>
                <w:sz w:val="24"/>
                <w:szCs w:val="24"/>
              </w:rPr>
            </w:pPr>
          </w:p>
          <w:p w14:paraId="47203B1E" w14:textId="70208DCF" w:rsidR="00CD2BE1" w:rsidRDefault="00000000">
            <w:pPr>
              <w:pBdr>
                <w:top w:val="nil"/>
                <w:left w:val="nil"/>
                <w:bottom w:val="nil"/>
                <w:right w:val="nil"/>
                <w:between w:val="nil"/>
              </w:pBdr>
              <w:rPr>
                <w:sz w:val="24"/>
                <w:szCs w:val="24"/>
              </w:rPr>
            </w:pPr>
            <w:r>
              <w:rPr>
                <w:sz w:val="24"/>
                <w:szCs w:val="24"/>
              </w:rPr>
              <w:lastRenderedPageBreak/>
              <w:t xml:space="preserve">(26) And when your children ask you, ‘What do you mean by this rite?’ (27) you shall say, ‘It is the </w:t>
            </w:r>
            <w:proofErr w:type="spellStart"/>
            <w:r>
              <w:rPr>
                <w:sz w:val="24"/>
                <w:szCs w:val="24"/>
              </w:rPr>
              <w:t>passover</w:t>
            </w:r>
            <w:proofErr w:type="spellEnd"/>
            <w:r>
              <w:rPr>
                <w:sz w:val="24"/>
                <w:szCs w:val="24"/>
              </w:rPr>
              <w:t xml:space="preserve"> sacrifice to </w:t>
            </w:r>
            <w:r>
              <w:rPr>
                <w:sz w:val="24"/>
                <w:szCs w:val="24"/>
                <w:rtl/>
              </w:rPr>
              <w:t>ה</w:t>
            </w:r>
            <w:r>
              <w:rPr>
                <w:sz w:val="24"/>
                <w:szCs w:val="24"/>
              </w:rPr>
              <w:t>', who passed over the houses of the Israelites in Egypt when smiting the Egyptians, but saved our houses.’ Those assembled then bowed low in homage.</w:t>
            </w:r>
          </w:p>
        </w:tc>
        <w:tc>
          <w:tcPr>
            <w:tcW w:w="4620" w:type="dxa"/>
            <w:shd w:val="clear" w:color="auto" w:fill="FFFFFF"/>
            <w:tcMar>
              <w:top w:w="0" w:type="dxa"/>
              <w:left w:w="150" w:type="dxa"/>
              <w:bottom w:w="0" w:type="dxa"/>
              <w:right w:w="150" w:type="dxa"/>
            </w:tcMar>
          </w:tcPr>
          <w:p w14:paraId="3A88B7B5" w14:textId="77777777" w:rsidR="00CD2BE1" w:rsidRDefault="00000000">
            <w:pPr>
              <w:pBdr>
                <w:top w:val="nil"/>
                <w:left w:val="nil"/>
                <w:bottom w:val="nil"/>
                <w:right w:val="nil"/>
                <w:between w:val="nil"/>
              </w:pBdr>
              <w:bidi/>
              <w:spacing w:line="320" w:lineRule="auto"/>
              <w:rPr>
                <w:rFonts w:ascii="Frank Ruhl Libre" w:eastAsia="Frank Ruhl Libre" w:hAnsi="Frank Ruhl Libre" w:cs="Frank Ruhl Libre"/>
                <w:b/>
                <w:color w:val="000000"/>
                <w:sz w:val="30"/>
                <w:szCs w:val="30"/>
              </w:rPr>
            </w:pPr>
            <w:hyperlink r:id="rId151">
              <w:r>
                <w:rPr>
                  <w:rFonts w:ascii="Frank Ruhl Libre" w:eastAsia="Frank Ruhl Libre" w:hAnsi="Frank Ruhl Libre" w:cs="Frank Ruhl Libre"/>
                  <w:b/>
                  <w:color w:val="000000"/>
                  <w:sz w:val="30"/>
                  <w:szCs w:val="30"/>
                  <w:rtl/>
                </w:rPr>
                <w:t>שמות</w:t>
              </w:r>
            </w:hyperlink>
            <w:hyperlink r:id="rId152">
              <w:r>
                <w:rPr>
                  <w:rFonts w:ascii="Frank Ruhl Libre" w:eastAsia="Frank Ruhl Libre" w:hAnsi="Frank Ruhl Libre" w:cs="Frank Ruhl Libre"/>
                  <w:b/>
                  <w:color w:val="000000"/>
                  <w:sz w:val="30"/>
                  <w:szCs w:val="30"/>
                  <w:rtl/>
                </w:rPr>
                <w:t xml:space="preserve"> </w:t>
              </w:r>
            </w:hyperlink>
            <w:hyperlink r:id="rId153">
              <w:r>
                <w:rPr>
                  <w:rFonts w:ascii="Frank Ruhl Libre" w:eastAsia="Frank Ruhl Libre" w:hAnsi="Frank Ruhl Libre" w:cs="Frank Ruhl Libre"/>
                  <w:b/>
                  <w:color w:val="000000"/>
                  <w:sz w:val="30"/>
                  <w:szCs w:val="30"/>
                  <w:rtl/>
                </w:rPr>
                <w:t>י</w:t>
              </w:r>
            </w:hyperlink>
            <w:hyperlink r:id="rId154">
              <w:r>
                <w:rPr>
                  <w:rFonts w:ascii="Frank Ruhl Libre" w:eastAsia="Frank Ruhl Libre" w:hAnsi="Frank Ruhl Libre" w:cs="Frank Ruhl Libre"/>
                  <w:b/>
                  <w:color w:val="000000"/>
                  <w:sz w:val="30"/>
                  <w:szCs w:val="30"/>
                  <w:rtl/>
                </w:rPr>
                <w:t>״</w:t>
              </w:r>
            </w:hyperlink>
            <w:hyperlink r:id="rId155">
              <w:r>
                <w:rPr>
                  <w:rFonts w:ascii="Frank Ruhl Libre" w:eastAsia="Frank Ruhl Libre" w:hAnsi="Frank Ruhl Libre" w:cs="Frank Ruhl Libre"/>
                  <w:b/>
                  <w:color w:val="000000"/>
                  <w:sz w:val="30"/>
                  <w:szCs w:val="30"/>
                  <w:rtl/>
                </w:rPr>
                <w:t>ב</w:t>
              </w:r>
            </w:hyperlink>
            <w:hyperlink r:id="rId156">
              <w:r>
                <w:rPr>
                  <w:rFonts w:ascii="Frank Ruhl Libre" w:eastAsia="Frank Ruhl Libre" w:hAnsi="Frank Ruhl Libre" w:cs="Frank Ruhl Libre"/>
                  <w:b/>
                  <w:color w:val="000000"/>
                  <w:sz w:val="30"/>
                  <w:szCs w:val="30"/>
                  <w:rtl/>
                </w:rPr>
                <w:t>:</w:t>
              </w:r>
            </w:hyperlink>
            <w:hyperlink r:id="rId157">
              <w:r>
                <w:rPr>
                  <w:rFonts w:ascii="Frank Ruhl Libre" w:eastAsia="Frank Ruhl Libre" w:hAnsi="Frank Ruhl Libre" w:cs="Frank Ruhl Libre"/>
                  <w:b/>
                  <w:color w:val="000000"/>
                  <w:sz w:val="30"/>
                  <w:szCs w:val="30"/>
                  <w:rtl/>
                </w:rPr>
                <w:t>כ</w:t>
              </w:r>
            </w:hyperlink>
            <w:hyperlink r:id="rId158">
              <w:r>
                <w:rPr>
                  <w:rFonts w:ascii="Frank Ruhl Libre" w:eastAsia="Frank Ruhl Libre" w:hAnsi="Frank Ruhl Libre" w:cs="Frank Ruhl Libre"/>
                  <w:b/>
                  <w:color w:val="000000"/>
                  <w:sz w:val="30"/>
                  <w:szCs w:val="30"/>
                  <w:rtl/>
                </w:rPr>
                <w:t>״</w:t>
              </w:r>
            </w:hyperlink>
            <w:hyperlink r:id="rId159">
              <w:r>
                <w:rPr>
                  <w:rFonts w:ascii="Frank Ruhl Libre" w:eastAsia="Frank Ruhl Libre" w:hAnsi="Frank Ruhl Libre" w:cs="Frank Ruhl Libre"/>
                  <w:b/>
                  <w:color w:val="000000"/>
                  <w:sz w:val="30"/>
                  <w:szCs w:val="30"/>
                  <w:rtl/>
                </w:rPr>
                <w:t>ו</w:t>
              </w:r>
            </w:hyperlink>
            <w:hyperlink r:id="rId160">
              <w:r>
                <w:rPr>
                  <w:rFonts w:ascii="Frank Ruhl Libre" w:eastAsia="Frank Ruhl Libre" w:hAnsi="Frank Ruhl Libre" w:cs="Frank Ruhl Libre"/>
                  <w:b/>
                  <w:color w:val="000000"/>
                  <w:sz w:val="30"/>
                  <w:szCs w:val="30"/>
                  <w:rtl/>
                </w:rPr>
                <w:t>-</w:t>
              </w:r>
            </w:hyperlink>
            <w:hyperlink r:id="rId161">
              <w:r>
                <w:rPr>
                  <w:rFonts w:ascii="Frank Ruhl Libre" w:eastAsia="Frank Ruhl Libre" w:hAnsi="Frank Ruhl Libre" w:cs="Frank Ruhl Libre"/>
                  <w:b/>
                  <w:color w:val="000000"/>
                  <w:sz w:val="30"/>
                  <w:szCs w:val="30"/>
                  <w:rtl/>
                </w:rPr>
                <w:t>כ</w:t>
              </w:r>
            </w:hyperlink>
            <w:hyperlink r:id="rId162">
              <w:r>
                <w:rPr>
                  <w:rFonts w:ascii="Frank Ruhl Libre" w:eastAsia="Frank Ruhl Libre" w:hAnsi="Frank Ruhl Libre" w:cs="Frank Ruhl Libre"/>
                  <w:b/>
                  <w:color w:val="000000"/>
                  <w:sz w:val="30"/>
                  <w:szCs w:val="30"/>
                  <w:rtl/>
                </w:rPr>
                <w:t>״</w:t>
              </w:r>
            </w:hyperlink>
            <w:hyperlink r:id="rId163">
              <w:r>
                <w:rPr>
                  <w:rFonts w:ascii="Frank Ruhl Libre" w:eastAsia="Frank Ruhl Libre" w:hAnsi="Frank Ruhl Libre" w:cs="Frank Ruhl Libre"/>
                  <w:b/>
                  <w:color w:val="000000"/>
                  <w:sz w:val="30"/>
                  <w:szCs w:val="30"/>
                  <w:rtl/>
                </w:rPr>
                <w:t>ז</w:t>
              </w:r>
            </w:hyperlink>
          </w:p>
          <w:p w14:paraId="29FC6203" w14:textId="77777777" w:rsidR="00CD2BE1" w:rsidRDefault="00000000">
            <w:pPr>
              <w:pBdr>
                <w:top w:val="nil"/>
                <w:left w:val="nil"/>
                <w:bottom w:val="nil"/>
                <w:right w:val="nil"/>
                <w:between w:val="nil"/>
              </w:pBdr>
              <w:bidi/>
              <w:rPr>
                <w:rFonts w:ascii="Frank Ruhl Libre" w:eastAsia="Frank Ruhl Libre" w:hAnsi="Frank Ruhl Libre" w:cs="Frank Ruhl Libre"/>
                <w:sz w:val="28"/>
                <w:szCs w:val="28"/>
              </w:rPr>
            </w:pPr>
            <w:r>
              <w:rPr>
                <w:rFonts w:ascii="Frank Ruhl Libre" w:eastAsia="Frank Ruhl Libre" w:hAnsi="Frank Ruhl Libre" w:cs="Frank Ruhl Libre"/>
                <w:sz w:val="28"/>
                <w:szCs w:val="28"/>
                <w:rtl/>
              </w:rPr>
              <w:lastRenderedPageBreak/>
              <w:t>(כו) וְהָיָ֕ה כִּֽי־יֹאמְר֥וּ אֲלֵיכֶ֖ם בְּנֵיכֶ֑ם מָ֛ה הָעֲבֹדָ֥ה הַזֹּ֖את לָכֶֽם׃ (כז) וַאֲמַרְתֶּ֡ם זֶֽבַח־פֶּ֨סַח ה֜וּא לַֽה' אֲשֶׁ֣ר פָּ֠סַ֠ח עַל־בָּתֵּ֤י בְנֵֽי־יִשְׂרָאֵל֙ בְּמִצְרַ֔יִם בְּנׇגְפּ֥וֹ אֶת־מִצְרַ֖יִם וְאֶת־בָּתֵּ֣ינוּ הִצִּ֑יל וַיִּקֹּ֥ד הָעָ֖ם וַיִּֽשְׁתַּחֲוֽוּ׃</w:t>
            </w:r>
          </w:p>
        </w:tc>
      </w:tr>
    </w:tbl>
    <w:p w14:paraId="5051BB55" w14:textId="77777777" w:rsidR="00CD2BE1" w:rsidRDefault="00CD2BE1">
      <w:pPr>
        <w:pBdr>
          <w:top w:val="nil"/>
          <w:left w:val="nil"/>
          <w:bottom w:val="nil"/>
          <w:right w:val="nil"/>
          <w:between w:val="nil"/>
        </w:pBdr>
        <w:rPr>
          <w:rFonts w:ascii="Frank Ruhl Libre" w:eastAsia="Frank Ruhl Libre" w:hAnsi="Frank Ruhl Libre" w:cs="Frank Ruhl Libre"/>
          <w:sz w:val="30"/>
          <w:szCs w:val="30"/>
        </w:rPr>
      </w:pPr>
    </w:p>
    <w:tbl>
      <w:tblPr>
        <w:tblStyle w:val="ac"/>
        <w:tblW w:w="9360" w:type="dxa"/>
        <w:tblLayout w:type="fixed"/>
        <w:tblLook w:val="0600" w:firstRow="0" w:lastRow="0" w:firstColumn="0" w:lastColumn="0" w:noHBand="1" w:noVBand="1"/>
      </w:tblPr>
      <w:tblGrid>
        <w:gridCol w:w="5865"/>
        <w:gridCol w:w="3495"/>
      </w:tblGrid>
      <w:tr w:rsidR="00CD2BE1" w14:paraId="207120F2" w14:textId="77777777">
        <w:tc>
          <w:tcPr>
            <w:tcW w:w="5865" w:type="dxa"/>
            <w:shd w:val="clear" w:color="auto" w:fill="FFFFFF"/>
            <w:tcMar>
              <w:top w:w="0" w:type="dxa"/>
              <w:left w:w="150" w:type="dxa"/>
              <w:bottom w:w="0" w:type="dxa"/>
              <w:right w:w="150" w:type="dxa"/>
            </w:tcMar>
          </w:tcPr>
          <w:p w14:paraId="6A8C9048" w14:textId="77777777" w:rsidR="00CD2BE1" w:rsidRDefault="00000000">
            <w:pPr>
              <w:pBdr>
                <w:top w:val="nil"/>
                <w:left w:val="nil"/>
                <w:bottom w:val="nil"/>
                <w:right w:val="nil"/>
                <w:between w:val="nil"/>
              </w:pBdr>
              <w:spacing w:line="320" w:lineRule="auto"/>
              <w:rPr>
                <w:b/>
                <w:color w:val="000000"/>
                <w:sz w:val="20"/>
                <w:szCs w:val="20"/>
              </w:rPr>
            </w:pPr>
            <w:hyperlink r:id="rId164">
              <w:r>
                <w:rPr>
                  <w:b/>
                  <w:color w:val="000000"/>
                  <w:sz w:val="20"/>
                  <w:szCs w:val="20"/>
                </w:rPr>
                <w:t xml:space="preserve">Pesach Haggadah, Magid, </w:t>
              </w:r>
              <w:proofErr w:type="spellStart"/>
              <w:r>
                <w:rPr>
                  <w:b/>
                  <w:color w:val="000000"/>
                  <w:sz w:val="20"/>
                  <w:szCs w:val="20"/>
                </w:rPr>
                <w:t>Yechol</w:t>
              </w:r>
              <w:proofErr w:type="spellEnd"/>
              <w:r>
                <w:rPr>
                  <w:b/>
                  <w:color w:val="000000"/>
                  <w:sz w:val="20"/>
                  <w:szCs w:val="20"/>
                </w:rPr>
                <w:t xml:space="preserve"> </w:t>
              </w:r>
              <w:proofErr w:type="spellStart"/>
              <w:r>
                <w:rPr>
                  <w:b/>
                  <w:color w:val="000000"/>
                  <w:sz w:val="20"/>
                  <w:szCs w:val="20"/>
                </w:rPr>
                <w:t>Me'rosh</w:t>
              </w:r>
              <w:proofErr w:type="spellEnd"/>
              <w:r>
                <w:rPr>
                  <w:b/>
                  <w:color w:val="000000"/>
                  <w:sz w:val="20"/>
                  <w:szCs w:val="20"/>
                </w:rPr>
                <w:t xml:space="preserve"> Chodesh</w:t>
              </w:r>
            </w:hyperlink>
          </w:p>
          <w:p w14:paraId="2D880348" w14:textId="77777777" w:rsidR="00CD2BE1" w:rsidRDefault="00000000">
            <w:pPr>
              <w:pBdr>
                <w:top w:val="nil"/>
                <w:left w:val="nil"/>
                <w:bottom w:val="nil"/>
                <w:right w:val="nil"/>
                <w:between w:val="nil"/>
              </w:pBdr>
              <w:rPr>
                <w:sz w:val="24"/>
                <w:szCs w:val="24"/>
              </w:rPr>
            </w:pPr>
            <w:r>
              <w:rPr>
                <w:sz w:val="24"/>
                <w:szCs w:val="24"/>
              </w:rPr>
              <w:t xml:space="preserve">It could be from Rosh Chodesh [that one would have to discuss the Exodus. However] we learn [otherwise, since] it is stated, "on that day." If it is [written] "on that day," it could be from while it is still day [before the night of the fifteenth of Nissan. However] we learn [otherwise, since] it is stated, "for the sake of this." I </w:t>
            </w:r>
            <w:proofErr w:type="gramStart"/>
            <w:r>
              <w:rPr>
                <w:sz w:val="24"/>
                <w:szCs w:val="24"/>
              </w:rPr>
              <w:t>didn't</w:t>
            </w:r>
            <w:proofErr w:type="gramEnd"/>
            <w:r>
              <w:rPr>
                <w:sz w:val="24"/>
                <w:szCs w:val="24"/>
              </w:rPr>
              <w:t xml:space="preserve"> say 'for the sake of </w:t>
            </w:r>
            <w:r>
              <w:rPr>
                <w:i/>
                <w:sz w:val="24"/>
                <w:szCs w:val="24"/>
              </w:rPr>
              <w:t>this</w:t>
            </w:r>
            <w:r>
              <w:rPr>
                <w:sz w:val="24"/>
                <w:szCs w:val="24"/>
              </w:rPr>
              <w:t>' except [that it be observed] when [</w:t>
            </w:r>
            <w:r>
              <w:rPr>
                <w:i/>
                <w:sz w:val="24"/>
                <w:szCs w:val="24"/>
              </w:rPr>
              <w:t>this</w:t>
            </w:r>
            <w:r>
              <w:rPr>
                <w:sz w:val="24"/>
                <w:szCs w:val="24"/>
              </w:rPr>
              <w:t xml:space="preserve">] </w:t>
            </w:r>
            <w:proofErr w:type="spellStart"/>
            <w:r>
              <w:rPr>
                <w:sz w:val="24"/>
                <w:szCs w:val="24"/>
              </w:rPr>
              <w:t>matsa</w:t>
            </w:r>
            <w:proofErr w:type="spellEnd"/>
            <w:r>
              <w:rPr>
                <w:sz w:val="24"/>
                <w:szCs w:val="24"/>
              </w:rPr>
              <w:t xml:space="preserve"> and </w:t>
            </w:r>
            <w:proofErr w:type="spellStart"/>
            <w:r>
              <w:rPr>
                <w:i/>
                <w:sz w:val="24"/>
                <w:szCs w:val="24"/>
              </w:rPr>
              <w:t>maror</w:t>
            </w:r>
            <w:proofErr w:type="spellEnd"/>
            <w:r>
              <w:rPr>
                <w:sz w:val="24"/>
                <w:szCs w:val="24"/>
              </w:rPr>
              <w:t xml:space="preserve"> are resting in front of you [meaning, on the night of the fifteenth].</w:t>
            </w:r>
          </w:p>
        </w:tc>
        <w:tc>
          <w:tcPr>
            <w:tcW w:w="3495" w:type="dxa"/>
            <w:shd w:val="clear" w:color="auto" w:fill="FFFFFF"/>
            <w:tcMar>
              <w:top w:w="0" w:type="dxa"/>
              <w:left w:w="150" w:type="dxa"/>
              <w:bottom w:w="0" w:type="dxa"/>
              <w:right w:w="150" w:type="dxa"/>
            </w:tcMar>
          </w:tcPr>
          <w:p w14:paraId="55F2B4ED" w14:textId="77777777" w:rsidR="00CD2BE1" w:rsidRDefault="00000000">
            <w:pPr>
              <w:pBdr>
                <w:top w:val="nil"/>
                <w:left w:val="nil"/>
                <w:bottom w:val="nil"/>
                <w:right w:val="nil"/>
                <w:between w:val="nil"/>
              </w:pBdr>
              <w:bidi/>
              <w:spacing w:line="320" w:lineRule="auto"/>
              <w:rPr>
                <w:rFonts w:ascii="Frank Ruhl Libre" w:eastAsia="Frank Ruhl Libre" w:hAnsi="Frank Ruhl Libre" w:cs="Frank Ruhl Libre"/>
                <w:b/>
                <w:color w:val="000000"/>
                <w:sz w:val="30"/>
                <w:szCs w:val="30"/>
              </w:rPr>
            </w:pPr>
            <w:hyperlink r:id="rId165">
              <w:r>
                <w:rPr>
                  <w:rFonts w:ascii="Frank Ruhl Libre" w:eastAsia="Frank Ruhl Libre" w:hAnsi="Frank Ruhl Libre" w:cs="Frank Ruhl Libre"/>
                  <w:b/>
                  <w:color w:val="000000"/>
                  <w:sz w:val="30"/>
                  <w:szCs w:val="30"/>
                  <w:rtl/>
                </w:rPr>
                <w:t>הגדה</w:t>
              </w:r>
            </w:hyperlink>
            <w:hyperlink r:id="rId166">
              <w:r>
                <w:rPr>
                  <w:rFonts w:ascii="Frank Ruhl Libre" w:eastAsia="Frank Ruhl Libre" w:hAnsi="Frank Ruhl Libre" w:cs="Frank Ruhl Libre"/>
                  <w:b/>
                  <w:color w:val="000000"/>
                  <w:sz w:val="30"/>
                  <w:szCs w:val="30"/>
                  <w:rtl/>
                </w:rPr>
                <w:t xml:space="preserve"> </w:t>
              </w:r>
            </w:hyperlink>
            <w:hyperlink r:id="rId167">
              <w:r>
                <w:rPr>
                  <w:rFonts w:ascii="Frank Ruhl Libre" w:eastAsia="Frank Ruhl Libre" w:hAnsi="Frank Ruhl Libre" w:cs="Frank Ruhl Libre"/>
                  <w:b/>
                  <w:color w:val="000000"/>
                  <w:sz w:val="30"/>
                  <w:szCs w:val="30"/>
                  <w:rtl/>
                </w:rPr>
                <w:t>של</w:t>
              </w:r>
            </w:hyperlink>
            <w:hyperlink r:id="rId168">
              <w:r>
                <w:rPr>
                  <w:rFonts w:ascii="Frank Ruhl Libre" w:eastAsia="Frank Ruhl Libre" w:hAnsi="Frank Ruhl Libre" w:cs="Frank Ruhl Libre"/>
                  <w:b/>
                  <w:color w:val="000000"/>
                  <w:sz w:val="30"/>
                  <w:szCs w:val="30"/>
                  <w:rtl/>
                </w:rPr>
                <w:t xml:space="preserve"> </w:t>
              </w:r>
            </w:hyperlink>
            <w:hyperlink r:id="rId169">
              <w:r>
                <w:rPr>
                  <w:rFonts w:ascii="Frank Ruhl Libre" w:eastAsia="Frank Ruhl Libre" w:hAnsi="Frank Ruhl Libre" w:cs="Frank Ruhl Libre"/>
                  <w:b/>
                  <w:color w:val="000000"/>
                  <w:sz w:val="30"/>
                  <w:szCs w:val="30"/>
                  <w:rtl/>
                </w:rPr>
                <w:t>פסח</w:t>
              </w:r>
            </w:hyperlink>
            <w:hyperlink r:id="rId170">
              <w:r>
                <w:rPr>
                  <w:rFonts w:ascii="Frank Ruhl Libre" w:eastAsia="Frank Ruhl Libre" w:hAnsi="Frank Ruhl Libre" w:cs="Frank Ruhl Libre"/>
                  <w:b/>
                  <w:color w:val="000000"/>
                  <w:sz w:val="30"/>
                  <w:szCs w:val="30"/>
                  <w:rtl/>
                </w:rPr>
                <w:t xml:space="preserve">, </w:t>
              </w:r>
            </w:hyperlink>
            <w:hyperlink r:id="rId171">
              <w:r>
                <w:rPr>
                  <w:rFonts w:ascii="Frank Ruhl Libre" w:eastAsia="Frank Ruhl Libre" w:hAnsi="Frank Ruhl Libre" w:cs="Frank Ruhl Libre"/>
                  <w:b/>
                  <w:color w:val="000000"/>
                  <w:sz w:val="30"/>
                  <w:szCs w:val="30"/>
                  <w:rtl/>
                </w:rPr>
                <w:t>מגיד</w:t>
              </w:r>
            </w:hyperlink>
            <w:hyperlink r:id="rId172">
              <w:r>
                <w:rPr>
                  <w:rFonts w:ascii="Frank Ruhl Libre" w:eastAsia="Frank Ruhl Libre" w:hAnsi="Frank Ruhl Libre" w:cs="Frank Ruhl Libre"/>
                  <w:b/>
                  <w:color w:val="000000"/>
                  <w:sz w:val="30"/>
                  <w:szCs w:val="30"/>
                  <w:rtl/>
                </w:rPr>
                <w:t xml:space="preserve">, </w:t>
              </w:r>
            </w:hyperlink>
          </w:p>
          <w:p w14:paraId="5B13C4C8" w14:textId="77777777" w:rsidR="00CD2BE1" w:rsidRDefault="00000000">
            <w:pPr>
              <w:pBdr>
                <w:top w:val="nil"/>
                <w:left w:val="nil"/>
                <w:bottom w:val="nil"/>
                <w:right w:val="nil"/>
                <w:between w:val="nil"/>
              </w:pBdr>
              <w:bidi/>
              <w:rPr>
                <w:rFonts w:ascii="Frank Ruhl Libre" w:eastAsia="Frank Ruhl Libre" w:hAnsi="Frank Ruhl Libre" w:cs="Frank Ruhl Libre"/>
                <w:sz w:val="30"/>
                <w:szCs w:val="30"/>
              </w:rPr>
            </w:pPr>
            <w:r>
              <w:rPr>
                <w:rFonts w:ascii="Frank Ruhl Libre" w:eastAsia="Frank Ruhl Libre" w:hAnsi="Frank Ruhl Libre" w:cs="Frank Ruhl Libre"/>
                <w:sz w:val="30"/>
                <w:szCs w:val="30"/>
                <w:rtl/>
              </w:rPr>
              <w:t xml:space="preserve">יָכוֹל מֵראשׁ חֹדֶשׁ? תַּלְמוּד לוֹמַר </w:t>
            </w:r>
            <w:r>
              <w:rPr>
                <w:rFonts w:ascii="Frank Ruhl Libre" w:eastAsia="Frank Ruhl Libre" w:hAnsi="Frank Ruhl Libre" w:cs="Frank Ruhl Libre"/>
                <w:b/>
                <w:sz w:val="30"/>
                <w:szCs w:val="30"/>
                <w:rtl/>
              </w:rPr>
              <w:t>בַּיּוֹם הַהוּא</w:t>
            </w:r>
            <w:r>
              <w:rPr>
                <w:rFonts w:ascii="Frank Ruhl Libre" w:eastAsia="Frank Ruhl Libre" w:hAnsi="Frank Ruhl Libre" w:cs="Frank Ruhl Libre"/>
                <w:sz w:val="30"/>
                <w:szCs w:val="30"/>
                <w:rtl/>
              </w:rPr>
              <w:t xml:space="preserve">. אִי בַּיּוֹם הַהוּא יָכוֹל מִבְּעוֹד יוֹם? תַּלְמוּד לוֹמַר </w:t>
            </w:r>
            <w:r>
              <w:rPr>
                <w:rFonts w:ascii="Frank Ruhl Libre" w:eastAsia="Frank Ruhl Libre" w:hAnsi="Frank Ruhl Libre" w:cs="Frank Ruhl Libre"/>
                <w:b/>
                <w:sz w:val="30"/>
                <w:szCs w:val="30"/>
                <w:rtl/>
              </w:rPr>
              <w:t>בַּעֲבוּר זֶה</w:t>
            </w:r>
            <w:r>
              <w:rPr>
                <w:rFonts w:ascii="Frank Ruhl Libre" w:eastAsia="Frank Ruhl Libre" w:hAnsi="Frank Ruhl Libre" w:cs="Frank Ruhl Libre"/>
                <w:sz w:val="30"/>
                <w:szCs w:val="30"/>
                <w:rtl/>
              </w:rPr>
              <w:t xml:space="preserve"> – בַּעֲבוּר זֶה לֹא אָמַרְתִּי, אֶלָּא בְּשָׁעָה שֶׁיֵּשׁ מַצָּה וּמָרוֹר מֻנָּחִים לְפָנֶיךָ. </w:t>
            </w:r>
          </w:p>
        </w:tc>
      </w:tr>
    </w:tbl>
    <w:p w14:paraId="2F09BA28" w14:textId="77777777" w:rsidR="00CD2BE1" w:rsidRDefault="00CD2BE1">
      <w:pPr>
        <w:pBdr>
          <w:top w:val="nil"/>
          <w:left w:val="nil"/>
          <w:bottom w:val="nil"/>
          <w:right w:val="nil"/>
          <w:between w:val="nil"/>
        </w:pBdr>
        <w:rPr>
          <w:rFonts w:ascii="Frank Ruhl Libre" w:eastAsia="Frank Ruhl Libre" w:hAnsi="Frank Ruhl Libre" w:cs="Frank Ruhl Libre"/>
          <w:sz w:val="30"/>
          <w:szCs w:val="30"/>
        </w:rPr>
      </w:pPr>
    </w:p>
    <w:tbl>
      <w:tblPr>
        <w:tblStyle w:val="ad"/>
        <w:tblW w:w="9360" w:type="dxa"/>
        <w:tblLayout w:type="fixed"/>
        <w:tblLook w:val="0600" w:firstRow="0" w:lastRow="0" w:firstColumn="0" w:lastColumn="0" w:noHBand="1" w:noVBand="1"/>
      </w:tblPr>
      <w:tblGrid>
        <w:gridCol w:w="4680"/>
        <w:gridCol w:w="4680"/>
      </w:tblGrid>
      <w:tr w:rsidR="00CD2BE1" w14:paraId="77BBD12B" w14:textId="77777777">
        <w:tc>
          <w:tcPr>
            <w:tcW w:w="4680" w:type="dxa"/>
            <w:shd w:val="clear" w:color="auto" w:fill="FFFFFF"/>
            <w:tcMar>
              <w:top w:w="0" w:type="dxa"/>
              <w:left w:w="150" w:type="dxa"/>
              <w:bottom w:w="0" w:type="dxa"/>
              <w:right w:w="150" w:type="dxa"/>
            </w:tcMar>
          </w:tcPr>
          <w:p w14:paraId="23376CFF" w14:textId="77777777" w:rsidR="00CD2BE1" w:rsidRDefault="00000000">
            <w:pPr>
              <w:pBdr>
                <w:top w:val="nil"/>
                <w:left w:val="nil"/>
                <w:bottom w:val="nil"/>
                <w:right w:val="nil"/>
                <w:between w:val="nil"/>
              </w:pBdr>
              <w:spacing w:line="320" w:lineRule="auto"/>
              <w:rPr>
                <w:b/>
                <w:color w:val="000000"/>
                <w:sz w:val="20"/>
                <w:szCs w:val="20"/>
              </w:rPr>
            </w:pPr>
            <w:hyperlink r:id="rId173">
              <w:r>
                <w:rPr>
                  <w:b/>
                  <w:color w:val="000000"/>
                  <w:sz w:val="20"/>
                  <w:szCs w:val="20"/>
                </w:rPr>
                <w:t>Pesach Haggadah, Magid</w:t>
              </w:r>
            </w:hyperlink>
          </w:p>
          <w:p w14:paraId="205D2BA9" w14:textId="77777777" w:rsidR="00CD2BE1" w:rsidRDefault="00000000">
            <w:pPr>
              <w:pBdr>
                <w:top w:val="nil"/>
                <w:left w:val="nil"/>
                <w:bottom w:val="nil"/>
                <w:right w:val="nil"/>
                <w:between w:val="nil"/>
              </w:pBdr>
              <w:rPr>
                <w:sz w:val="24"/>
                <w:szCs w:val="24"/>
              </w:rPr>
            </w:pPr>
            <w:r>
              <w:rPr>
                <w:sz w:val="24"/>
                <w:szCs w:val="24"/>
              </w:rPr>
              <w:t xml:space="preserve">In </w:t>
            </w:r>
            <w:proofErr w:type="gramStart"/>
            <w:r>
              <w:rPr>
                <w:sz w:val="24"/>
                <w:szCs w:val="24"/>
              </w:rPr>
              <w:t>each and every</w:t>
            </w:r>
            <w:proofErr w:type="gramEnd"/>
            <w:r>
              <w:rPr>
                <w:sz w:val="24"/>
                <w:szCs w:val="24"/>
              </w:rPr>
              <w:t xml:space="preserve"> generation, a person is obligated to see himself as if he left Egypt, as it is stated (Exodus 13:8); "And you shall explain to your son on that day: For the sake of this, did the Lord do [this] for me in </w:t>
            </w:r>
            <w:r>
              <w:rPr>
                <w:i/>
                <w:sz w:val="24"/>
                <w:szCs w:val="24"/>
              </w:rPr>
              <w:t>my</w:t>
            </w:r>
            <w:r>
              <w:rPr>
                <w:sz w:val="24"/>
                <w:szCs w:val="24"/>
              </w:rPr>
              <w:t xml:space="preserve"> going out of Egypt." Not only our ancestors did the Holy One, blessed be He, redeem, but rather also us [together] with them did He redeem, as it is stated (Deuteronomy 6:23); "And He took us out from there, in order to bring us in, to give us the land which He swore unto our fathers."</w:t>
            </w:r>
          </w:p>
        </w:tc>
        <w:tc>
          <w:tcPr>
            <w:tcW w:w="4680" w:type="dxa"/>
            <w:shd w:val="clear" w:color="auto" w:fill="FFFFFF"/>
            <w:tcMar>
              <w:top w:w="0" w:type="dxa"/>
              <w:left w:w="150" w:type="dxa"/>
              <w:bottom w:w="0" w:type="dxa"/>
              <w:right w:w="150" w:type="dxa"/>
            </w:tcMar>
          </w:tcPr>
          <w:p w14:paraId="3160AEA3" w14:textId="77777777" w:rsidR="00CD2BE1" w:rsidRDefault="00000000">
            <w:pPr>
              <w:pBdr>
                <w:top w:val="nil"/>
                <w:left w:val="nil"/>
                <w:bottom w:val="nil"/>
                <w:right w:val="nil"/>
                <w:between w:val="nil"/>
              </w:pBdr>
              <w:bidi/>
              <w:spacing w:line="320" w:lineRule="auto"/>
              <w:rPr>
                <w:rFonts w:ascii="Frank Ruhl Libre" w:eastAsia="Frank Ruhl Libre" w:hAnsi="Frank Ruhl Libre" w:cs="Frank Ruhl Libre"/>
                <w:b/>
                <w:color w:val="000000"/>
                <w:sz w:val="30"/>
                <w:szCs w:val="30"/>
              </w:rPr>
            </w:pPr>
            <w:hyperlink r:id="rId174">
              <w:r>
                <w:rPr>
                  <w:rFonts w:ascii="Frank Ruhl Libre" w:eastAsia="Frank Ruhl Libre" w:hAnsi="Frank Ruhl Libre" w:cs="Frank Ruhl Libre"/>
                  <w:b/>
                  <w:color w:val="000000"/>
                  <w:sz w:val="30"/>
                  <w:szCs w:val="30"/>
                  <w:rtl/>
                </w:rPr>
                <w:t>הגדה</w:t>
              </w:r>
            </w:hyperlink>
            <w:hyperlink r:id="rId175">
              <w:r>
                <w:rPr>
                  <w:rFonts w:ascii="Frank Ruhl Libre" w:eastAsia="Frank Ruhl Libre" w:hAnsi="Frank Ruhl Libre" w:cs="Frank Ruhl Libre"/>
                  <w:b/>
                  <w:color w:val="000000"/>
                  <w:sz w:val="30"/>
                  <w:szCs w:val="30"/>
                  <w:rtl/>
                </w:rPr>
                <w:t xml:space="preserve"> </w:t>
              </w:r>
            </w:hyperlink>
            <w:hyperlink r:id="rId176">
              <w:r>
                <w:rPr>
                  <w:rFonts w:ascii="Frank Ruhl Libre" w:eastAsia="Frank Ruhl Libre" w:hAnsi="Frank Ruhl Libre" w:cs="Frank Ruhl Libre"/>
                  <w:b/>
                  <w:color w:val="000000"/>
                  <w:sz w:val="30"/>
                  <w:szCs w:val="30"/>
                  <w:rtl/>
                </w:rPr>
                <w:t>של</w:t>
              </w:r>
            </w:hyperlink>
            <w:hyperlink r:id="rId177">
              <w:r>
                <w:rPr>
                  <w:rFonts w:ascii="Frank Ruhl Libre" w:eastAsia="Frank Ruhl Libre" w:hAnsi="Frank Ruhl Libre" w:cs="Frank Ruhl Libre"/>
                  <w:b/>
                  <w:color w:val="000000"/>
                  <w:sz w:val="30"/>
                  <w:szCs w:val="30"/>
                  <w:rtl/>
                </w:rPr>
                <w:t xml:space="preserve"> </w:t>
              </w:r>
            </w:hyperlink>
            <w:hyperlink r:id="rId178">
              <w:r>
                <w:rPr>
                  <w:rFonts w:ascii="Frank Ruhl Libre" w:eastAsia="Frank Ruhl Libre" w:hAnsi="Frank Ruhl Libre" w:cs="Frank Ruhl Libre"/>
                  <w:b/>
                  <w:color w:val="000000"/>
                  <w:sz w:val="30"/>
                  <w:szCs w:val="30"/>
                  <w:rtl/>
                </w:rPr>
                <w:t>פסח</w:t>
              </w:r>
            </w:hyperlink>
            <w:hyperlink r:id="rId179">
              <w:r>
                <w:rPr>
                  <w:rFonts w:ascii="Frank Ruhl Libre" w:eastAsia="Frank Ruhl Libre" w:hAnsi="Frank Ruhl Libre" w:cs="Frank Ruhl Libre"/>
                  <w:b/>
                  <w:color w:val="000000"/>
                  <w:sz w:val="30"/>
                  <w:szCs w:val="30"/>
                  <w:rtl/>
                </w:rPr>
                <w:t xml:space="preserve">, </w:t>
              </w:r>
            </w:hyperlink>
            <w:hyperlink r:id="rId180">
              <w:r>
                <w:rPr>
                  <w:rFonts w:ascii="Frank Ruhl Libre" w:eastAsia="Frank Ruhl Libre" w:hAnsi="Frank Ruhl Libre" w:cs="Frank Ruhl Libre"/>
                  <w:b/>
                  <w:color w:val="000000"/>
                  <w:sz w:val="30"/>
                  <w:szCs w:val="30"/>
                  <w:rtl/>
                </w:rPr>
                <w:t>מגיד</w:t>
              </w:r>
            </w:hyperlink>
          </w:p>
          <w:p w14:paraId="65187E8D" w14:textId="77777777" w:rsidR="00CD2BE1" w:rsidRDefault="00000000">
            <w:pPr>
              <w:pBdr>
                <w:top w:val="nil"/>
                <w:left w:val="nil"/>
                <w:bottom w:val="nil"/>
                <w:right w:val="nil"/>
                <w:between w:val="nil"/>
              </w:pBdr>
              <w:bidi/>
              <w:rPr>
                <w:rFonts w:ascii="Frank Ruhl Libre" w:eastAsia="Frank Ruhl Libre" w:hAnsi="Frank Ruhl Libre" w:cs="Frank Ruhl Libre"/>
                <w:sz w:val="30"/>
                <w:szCs w:val="30"/>
              </w:rPr>
            </w:pPr>
            <w:r>
              <w:rPr>
                <w:rFonts w:ascii="Frank Ruhl Libre" w:eastAsia="Frank Ruhl Libre" w:hAnsi="Frank Ruhl Libre" w:cs="Frank Ruhl Libre"/>
                <w:sz w:val="30"/>
                <w:szCs w:val="30"/>
                <w:rtl/>
              </w:rPr>
              <w:t xml:space="preserve">בְּכָל־דּוֹר וָדוֹר חַיָּב אָדָם לִרְאוֹת אֶת־עַצְמוֹ כְּאִלּוּ הוּא יָצָא מִמִּצְרַיִם, שֶׁנֶּאֱמַר: וְהִגַּדְתָּ לְבִנְךָ בַּיּוֹם הַהוּא לֵאמֹר, בַּעֲבוּר זֶה עָשָׂה ה' לִי בְּצֵאתִי מִמִּצְרַיִם. לֹא אֶת־אֲבוֹתֵינוּ בִּלְבָד גָּאַל הַקָּדוֹשׁ בָּרוּךְ הוּא, אֶלָּא אַף אוֹתָנוּ גָּאַל עִמָּהֶם, שֶׁנֶּאֱמַר: וְאוֹתָנוּ הוֹצִיא מִשָּׁם, לְמַעַן הָבִיא אוֹתָנוּ, לָתֶת לָנוּ אֶת־הָאָרֶץ אֲשֶׁר נִשָׁבַּע לַאֲבֹתֵינוּ. </w:t>
            </w:r>
          </w:p>
        </w:tc>
      </w:tr>
    </w:tbl>
    <w:p w14:paraId="7B5458AD" w14:textId="77777777" w:rsidR="00CD2BE1" w:rsidRPr="00236137" w:rsidRDefault="00CD2BE1">
      <w:pPr>
        <w:pBdr>
          <w:top w:val="nil"/>
          <w:left w:val="nil"/>
          <w:bottom w:val="nil"/>
          <w:right w:val="nil"/>
          <w:between w:val="nil"/>
        </w:pBdr>
        <w:rPr>
          <w:rFonts w:ascii="Frank Ruhl Libre" w:eastAsia="Frank Ruhl Libre" w:hAnsi="Frank Ruhl Libre" w:cs="Frank Ruhl Libre"/>
          <w:sz w:val="24"/>
          <w:szCs w:val="24"/>
        </w:rPr>
      </w:pPr>
    </w:p>
    <w:p w14:paraId="6DDAE100" w14:textId="77777777" w:rsidR="00CD2BE1" w:rsidRDefault="00000000">
      <w:pPr>
        <w:pBdr>
          <w:top w:val="nil"/>
          <w:left w:val="nil"/>
          <w:bottom w:val="nil"/>
          <w:right w:val="nil"/>
          <w:between w:val="nil"/>
        </w:pBdr>
        <w:rPr>
          <w:rFonts w:ascii="Frank Ruhl Libre" w:eastAsia="Frank Ruhl Libre" w:hAnsi="Frank Ruhl Libre" w:cs="Frank Ruhl Libre"/>
          <w:sz w:val="24"/>
          <w:szCs w:val="24"/>
        </w:rPr>
      </w:pPr>
      <w:r>
        <w:rPr>
          <w:rFonts w:ascii="Frank Ruhl Libre" w:eastAsia="Frank Ruhl Libre" w:hAnsi="Frank Ruhl Libre" w:cs="Frank Ruhl Libre"/>
          <w:sz w:val="24"/>
          <w:szCs w:val="24"/>
        </w:rPr>
        <w:t xml:space="preserve">According to the </w:t>
      </w:r>
      <w:proofErr w:type="spellStart"/>
      <w:r>
        <w:rPr>
          <w:rFonts w:ascii="Frank Ruhl Libre" w:eastAsia="Frank Ruhl Libre" w:hAnsi="Frank Ruhl Libre" w:cs="Frank Ruhl Libre"/>
          <w:sz w:val="24"/>
          <w:szCs w:val="24"/>
        </w:rPr>
        <w:t>Malbim</w:t>
      </w:r>
      <w:proofErr w:type="spellEnd"/>
      <w:r>
        <w:rPr>
          <w:rFonts w:ascii="Frank Ruhl Libre" w:eastAsia="Frank Ruhl Libre" w:hAnsi="Frank Ruhl Libre" w:cs="Frank Ruhl Libre"/>
          <w:sz w:val="24"/>
          <w:szCs w:val="24"/>
        </w:rPr>
        <w:t xml:space="preserve"> (although there is a dispute whether it really is the </w:t>
      </w:r>
      <w:proofErr w:type="spellStart"/>
      <w:r>
        <w:rPr>
          <w:rFonts w:ascii="Frank Ruhl Libre" w:eastAsia="Frank Ruhl Libre" w:hAnsi="Frank Ruhl Libre" w:cs="Frank Ruhl Libre"/>
          <w:sz w:val="24"/>
          <w:szCs w:val="24"/>
        </w:rPr>
        <w:t>Malbim</w:t>
      </w:r>
      <w:proofErr w:type="spellEnd"/>
      <w:r>
        <w:rPr>
          <w:rFonts w:ascii="Frank Ruhl Libre" w:eastAsia="Frank Ruhl Libre" w:hAnsi="Frank Ruhl Libre" w:cs="Frank Ruhl Libre"/>
          <w:sz w:val="24"/>
          <w:szCs w:val="24"/>
        </w:rPr>
        <w:t>) the structure of the Magid is based on the verse:</w:t>
      </w:r>
    </w:p>
    <w:p w14:paraId="00F6BC75" w14:textId="77777777" w:rsidR="00CD2BE1" w:rsidRDefault="00000000">
      <w:pPr>
        <w:bidi/>
        <w:rPr>
          <w:rFonts w:ascii="Frank Ruhl Libre" w:eastAsia="Frank Ruhl Libre" w:hAnsi="Frank Ruhl Libre" w:cs="Frank Ruhl Libre"/>
          <w:sz w:val="24"/>
          <w:szCs w:val="24"/>
        </w:rPr>
      </w:pPr>
      <w:r>
        <w:rPr>
          <w:rFonts w:ascii="Frank Ruhl Libre" w:eastAsia="Frank Ruhl Libre" w:hAnsi="Frank Ruhl Libre" w:cs="Frank Ruhl Libre"/>
          <w:sz w:val="24"/>
          <w:szCs w:val="24"/>
          <w:rtl/>
        </w:rPr>
        <w:t>וְהִגַּדְתָּ֣ לְבִנְךָ֔ - בַּיּ֥וֹם הַה֖וּא - לֵאמֹ֑ר - בַּעֲב֣וּר זֶ֗ה - עָשָׂ֤ה ה' לִ֔י - בְּצֵאתִ֖י מִמִּצְרָֽיִם</w:t>
      </w:r>
    </w:p>
    <w:p w14:paraId="14A886EF" w14:textId="77777777" w:rsidR="00CD2BE1" w:rsidRDefault="00000000">
      <w:pPr>
        <w:pBdr>
          <w:top w:val="nil"/>
          <w:left w:val="nil"/>
          <w:bottom w:val="nil"/>
          <w:right w:val="nil"/>
          <w:between w:val="nil"/>
        </w:pBdr>
        <w:rPr>
          <w:rFonts w:ascii="Frank Ruhl Libre" w:eastAsia="Frank Ruhl Libre" w:hAnsi="Frank Ruhl Libre" w:cs="Frank Ruhl Libre"/>
          <w:sz w:val="24"/>
          <w:szCs w:val="24"/>
        </w:rPr>
      </w:pPr>
      <w:r>
        <w:rPr>
          <w:rFonts w:ascii="Frank Ruhl Libre" w:eastAsia="Frank Ruhl Libre" w:hAnsi="Frank Ruhl Libre" w:cs="Frank Ruhl Libre"/>
          <w:sz w:val="24"/>
          <w:szCs w:val="24"/>
        </w:rPr>
        <w:t xml:space="preserve">4 questions and sons - when - 4 verses - 3 foods - in every generation - </w:t>
      </w:r>
      <w:proofErr w:type="spellStart"/>
      <w:r>
        <w:rPr>
          <w:rFonts w:ascii="Frank Ruhl Libre" w:eastAsia="Frank Ruhl Libre" w:hAnsi="Frank Ruhl Libre" w:cs="Frank Ruhl Libre"/>
          <w:sz w:val="24"/>
          <w:szCs w:val="24"/>
        </w:rPr>
        <w:t>hallel</w:t>
      </w:r>
      <w:proofErr w:type="spellEnd"/>
    </w:p>
    <w:p w14:paraId="4DF6E0FB" w14:textId="77777777" w:rsidR="00CD2BE1" w:rsidRDefault="00CD2BE1">
      <w:pPr>
        <w:pBdr>
          <w:top w:val="nil"/>
          <w:left w:val="nil"/>
          <w:bottom w:val="nil"/>
          <w:right w:val="nil"/>
          <w:between w:val="nil"/>
        </w:pBdr>
        <w:rPr>
          <w:rFonts w:ascii="Frank Ruhl Libre" w:eastAsia="Frank Ruhl Libre" w:hAnsi="Frank Ruhl Libre" w:cs="Frank Ruhl Libre"/>
          <w:sz w:val="24"/>
          <w:szCs w:val="24"/>
        </w:rPr>
      </w:pPr>
    </w:p>
    <w:p w14:paraId="1321D4D1" w14:textId="77777777" w:rsidR="00CD2BE1" w:rsidRDefault="00000000">
      <w:pPr>
        <w:pBdr>
          <w:top w:val="nil"/>
          <w:left w:val="nil"/>
          <w:bottom w:val="nil"/>
          <w:right w:val="nil"/>
          <w:between w:val="nil"/>
        </w:pBdr>
        <w:rPr>
          <w:rFonts w:ascii="Frank Ruhl Libre" w:eastAsia="Frank Ruhl Libre" w:hAnsi="Frank Ruhl Libre" w:cs="Frank Ruhl Libre"/>
          <w:sz w:val="24"/>
          <w:szCs w:val="24"/>
        </w:rPr>
      </w:pPr>
      <w:r>
        <w:rPr>
          <w:rFonts w:ascii="Frank Ruhl Libre" w:eastAsia="Frank Ruhl Libre" w:hAnsi="Frank Ruhl Libre" w:cs="Frank Ruhl Libre"/>
          <w:sz w:val="24"/>
          <w:szCs w:val="24"/>
        </w:rPr>
        <w:t>Each midrash in the Haggadah plays with a different part of the verse: (my discovery)</w:t>
      </w:r>
    </w:p>
    <w:p w14:paraId="13EE06A2" w14:textId="77777777" w:rsidR="00CD2BE1" w:rsidRPr="00236137" w:rsidRDefault="00CD2BE1">
      <w:pPr>
        <w:pBdr>
          <w:top w:val="nil"/>
          <w:left w:val="nil"/>
          <w:bottom w:val="nil"/>
          <w:right w:val="nil"/>
          <w:between w:val="nil"/>
        </w:pBdr>
        <w:rPr>
          <w:rFonts w:ascii="Frank Ruhl Libre" w:eastAsia="Frank Ruhl Libre" w:hAnsi="Frank Ruhl Libre" w:cs="Frank Ruhl Libre"/>
          <w:sz w:val="16"/>
          <w:szCs w:val="16"/>
        </w:rPr>
      </w:pPr>
    </w:p>
    <w:p w14:paraId="2D812AE0" w14:textId="77777777" w:rsidR="00CD2BE1" w:rsidRDefault="00000000">
      <w:pPr>
        <w:bidi/>
        <w:rPr>
          <w:rFonts w:ascii="Frank Ruhl Libre" w:eastAsia="Frank Ruhl Libre" w:hAnsi="Frank Ruhl Libre" w:cs="Frank Ruhl Libre"/>
          <w:sz w:val="24"/>
          <w:szCs w:val="24"/>
        </w:rPr>
      </w:pPr>
      <w:r>
        <w:rPr>
          <w:rFonts w:ascii="Frank Ruhl Libre" w:eastAsia="Frank Ruhl Libre" w:hAnsi="Frank Ruhl Libre" w:cs="Frank Ruhl Libre"/>
          <w:sz w:val="24"/>
          <w:szCs w:val="24"/>
          <w:rtl/>
        </w:rPr>
        <w:t xml:space="preserve">וְהִגַּדְתָּ֣ לְבִנְךָ֔ - </w:t>
      </w:r>
      <w:r>
        <w:rPr>
          <w:sz w:val="24"/>
          <w:szCs w:val="24"/>
        </w:rPr>
        <w:t>And [regarding] the one who doesn't know to ask, you will open</w:t>
      </w:r>
    </w:p>
    <w:p w14:paraId="4F56ABCA" w14:textId="77777777" w:rsidR="00CD2BE1" w:rsidRDefault="00000000">
      <w:pPr>
        <w:bidi/>
        <w:rPr>
          <w:rFonts w:ascii="Frank Ruhl Libre" w:eastAsia="Frank Ruhl Libre" w:hAnsi="Frank Ruhl Libre" w:cs="Frank Ruhl Libre"/>
          <w:sz w:val="24"/>
          <w:szCs w:val="24"/>
        </w:rPr>
      </w:pPr>
      <w:r>
        <w:rPr>
          <w:rFonts w:ascii="Frank Ruhl Libre" w:eastAsia="Frank Ruhl Libre" w:hAnsi="Frank Ruhl Libre" w:cs="Frank Ruhl Libre"/>
          <w:sz w:val="24"/>
          <w:szCs w:val="24"/>
          <w:rtl/>
        </w:rPr>
        <w:t xml:space="preserve">בַּיּ֥וֹם הַה֖וּא - </w:t>
      </w:r>
      <w:r>
        <w:rPr>
          <w:sz w:val="24"/>
          <w:szCs w:val="24"/>
        </w:rPr>
        <w:t xml:space="preserve">It could be from Rosh Chodesh However, we learn </w:t>
      </w:r>
    </w:p>
    <w:p w14:paraId="4B094B1C" w14:textId="77777777" w:rsidR="00CD2BE1" w:rsidRDefault="00000000">
      <w:pPr>
        <w:bidi/>
        <w:rPr>
          <w:rFonts w:ascii="Frank Ruhl Libre" w:eastAsia="Frank Ruhl Libre" w:hAnsi="Frank Ruhl Libre" w:cs="Frank Ruhl Libre"/>
          <w:sz w:val="24"/>
          <w:szCs w:val="24"/>
        </w:rPr>
      </w:pPr>
      <w:r>
        <w:rPr>
          <w:rFonts w:ascii="Frank Ruhl Libre" w:eastAsia="Frank Ruhl Libre" w:hAnsi="Frank Ruhl Libre" w:cs="Frank Ruhl Libre"/>
          <w:sz w:val="24"/>
          <w:szCs w:val="24"/>
          <w:rtl/>
        </w:rPr>
        <w:t xml:space="preserve">בַּעֲב֣וּר זֶ֗ה - </w:t>
      </w:r>
      <w:r>
        <w:rPr>
          <w:sz w:val="24"/>
          <w:szCs w:val="24"/>
        </w:rPr>
        <w:t xml:space="preserve"> I didn't say 'for the sake of </w:t>
      </w:r>
      <w:r>
        <w:rPr>
          <w:i/>
          <w:sz w:val="24"/>
          <w:szCs w:val="24"/>
        </w:rPr>
        <w:t>this</w:t>
      </w:r>
      <w:r>
        <w:rPr>
          <w:sz w:val="24"/>
          <w:szCs w:val="24"/>
        </w:rPr>
        <w:t xml:space="preserve">' except when </w:t>
      </w:r>
      <w:proofErr w:type="spellStart"/>
      <w:r>
        <w:rPr>
          <w:i/>
          <w:sz w:val="24"/>
          <w:szCs w:val="24"/>
        </w:rPr>
        <w:t>matsa</w:t>
      </w:r>
      <w:proofErr w:type="spellEnd"/>
      <w:r>
        <w:rPr>
          <w:i/>
          <w:sz w:val="24"/>
          <w:szCs w:val="24"/>
        </w:rPr>
        <w:t xml:space="preserve"> </w:t>
      </w:r>
      <w:r>
        <w:rPr>
          <w:sz w:val="24"/>
          <w:szCs w:val="24"/>
        </w:rPr>
        <w:t xml:space="preserve">and </w:t>
      </w:r>
      <w:proofErr w:type="spellStart"/>
      <w:r>
        <w:rPr>
          <w:i/>
          <w:sz w:val="24"/>
          <w:szCs w:val="24"/>
        </w:rPr>
        <w:t>maror</w:t>
      </w:r>
      <w:proofErr w:type="spellEnd"/>
      <w:r>
        <w:rPr>
          <w:sz w:val="24"/>
          <w:szCs w:val="24"/>
        </w:rPr>
        <w:t xml:space="preserve"> are resting in front of you</w:t>
      </w:r>
    </w:p>
    <w:p w14:paraId="3E934C23" w14:textId="77777777" w:rsidR="00CD2BE1" w:rsidRDefault="00000000">
      <w:pPr>
        <w:bidi/>
        <w:rPr>
          <w:rFonts w:ascii="Frank Ruhl Libre" w:eastAsia="Frank Ruhl Libre" w:hAnsi="Frank Ruhl Libre" w:cs="Frank Ruhl Libre"/>
          <w:sz w:val="24"/>
          <w:szCs w:val="24"/>
        </w:rPr>
      </w:pPr>
      <w:r>
        <w:rPr>
          <w:rFonts w:ascii="Frank Ruhl Libre" w:eastAsia="Frank Ruhl Libre" w:hAnsi="Frank Ruhl Libre" w:cs="Frank Ruhl Libre"/>
          <w:sz w:val="24"/>
          <w:szCs w:val="24"/>
          <w:rtl/>
        </w:rPr>
        <w:t xml:space="preserve">עָשָׂ֤ה ה' לִ֔י - </w:t>
      </w:r>
      <w:r>
        <w:rPr>
          <w:sz w:val="2"/>
          <w:szCs w:val="2"/>
        </w:rPr>
        <w:t>a</w:t>
      </w:r>
      <w:r>
        <w:rPr>
          <w:sz w:val="24"/>
          <w:szCs w:val="24"/>
        </w:rPr>
        <w:t xml:space="preserve"> 'For me' and not 'for him.' If he had been there, he would not have been saved</w:t>
      </w:r>
    </w:p>
    <w:p w14:paraId="33DCA1D3" w14:textId="77777777" w:rsidR="00CD2BE1" w:rsidRDefault="00000000">
      <w:pPr>
        <w:bidi/>
        <w:rPr>
          <w:rFonts w:ascii="Frank Ruhl Libre" w:eastAsia="Frank Ruhl Libre" w:hAnsi="Frank Ruhl Libre" w:cs="Frank Ruhl Libre"/>
          <w:sz w:val="24"/>
          <w:szCs w:val="24"/>
        </w:rPr>
      </w:pPr>
      <w:r>
        <w:rPr>
          <w:rFonts w:ascii="Frank Ruhl Libre" w:eastAsia="Frank Ruhl Libre" w:hAnsi="Frank Ruhl Libre" w:cs="Frank Ruhl Libre"/>
          <w:sz w:val="24"/>
          <w:szCs w:val="24"/>
          <w:rtl/>
        </w:rPr>
        <w:t xml:space="preserve">בְּצֵאתִ֖י מִמִּצְרָֽיִם - </w:t>
      </w:r>
      <w:r>
        <w:rPr>
          <w:sz w:val="24"/>
          <w:szCs w:val="24"/>
        </w:rPr>
        <w:t>a person is obligated to see himself as if he left Egypt</w:t>
      </w:r>
    </w:p>
    <w:p w14:paraId="3238DD97" w14:textId="77777777" w:rsidR="00CD2BE1" w:rsidRDefault="00000000">
      <w:pPr>
        <w:pBdr>
          <w:top w:val="nil"/>
          <w:left w:val="nil"/>
          <w:bottom w:val="nil"/>
          <w:right w:val="nil"/>
          <w:between w:val="nil"/>
        </w:pBdr>
        <w:jc w:val="center"/>
        <w:rPr>
          <w:i/>
          <w:color w:val="333333"/>
          <w:sz w:val="16"/>
          <w:szCs w:val="16"/>
        </w:rPr>
      </w:pPr>
      <w:r>
        <w:rPr>
          <w:i/>
          <w:color w:val="999999"/>
          <w:sz w:val="16"/>
          <w:szCs w:val="16"/>
        </w:rPr>
        <w:t xml:space="preserve">Source Sheet created on </w:t>
      </w:r>
      <w:proofErr w:type="spellStart"/>
      <w:r>
        <w:rPr>
          <w:i/>
          <w:color w:val="999999"/>
          <w:sz w:val="16"/>
          <w:szCs w:val="16"/>
        </w:rPr>
        <w:t>Sefaria</w:t>
      </w:r>
      <w:proofErr w:type="spellEnd"/>
      <w:r>
        <w:rPr>
          <w:i/>
          <w:color w:val="999999"/>
          <w:sz w:val="16"/>
          <w:szCs w:val="16"/>
        </w:rPr>
        <w:t xml:space="preserve"> by </w:t>
      </w:r>
      <w:hyperlink r:id="rId181">
        <w:proofErr w:type="spellStart"/>
        <w:r>
          <w:rPr>
            <w:i/>
            <w:color w:val="333333"/>
            <w:sz w:val="16"/>
            <w:szCs w:val="16"/>
          </w:rPr>
          <w:t>stevie</w:t>
        </w:r>
        <w:proofErr w:type="spellEnd"/>
        <w:r>
          <w:rPr>
            <w:i/>
            <w:color w:val="333333"/>
            <w:sz w:val="16"/>
            <w:szCs w:val="16"/>
          </w:rPr>
          <w:t xml:space="preserve"> green</w:t>
        </w:r>
      </w:hyperlink>
    </w:p>
    <w:sectPr w:rsidR="00CD2BE1">
      <w:headerReference w:type="default" r:id="rId18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8F3FE" w14:textId="77777777" w:rsidR="00274803" w:rsidRDefault="00274803">
      <w:r>
        <w:separator/>
      </w:r>
    </w:p>
  </w:endnote>
  <w:endnote w:type="continuationSeparator" w:id="0">
    <w:p w14:paraId="45DC3557" w14:textId="77777777" w:rsidR="00274803" w:rsidRDefault="00274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rimson Pro">
    <w:charset w:val="00"/>
    <w:family w:val="auto"/>
    <w:pitch w:val="default"/>
    <w:embedRegular r:id="rId1" w:fontKey="{534A4C84-7386-4A22-9A60-E4CAB1CBADC7}"/>
    <w:embedBold r:id="rId2" w:fontKey="{A1A09BBB-E1C0-402A-B5A0-5D7BDDA5B46E}"/>
    <w:embedItalic r:id="rId3" w:fontKey="{16E22622-D2B9-41FA-8E2F-963B4D39C07D}"/>
    <w:embedBoldItalic r:id="rId4" w:fontKey="{04A1D692-B831-4F9A-8BF8-6A24202990B6}"/>
  </w:font>
  <w:font w:name="Georgia">
    <w:panose1 w:val="02040502050405020303"/>
    <w:charset w:val="00"/>
    <w:family w:val="roman"/>
    <w:pitch w:val="variable"/>
    <w:sig w:usb0="00000287" w:usb1="00000000" w:usb2="00000000" w:usb3="00000000" w:csb0="0000009F" w:csb1="00000000"/>
    <w:embedRegular r:id="rId5" w:fontKey="{4D49DBDC-620A-4F66-9C3E-0CFD35AAD474}"/>
    <w:embedItalic r:id="rId6" w:fontKey="{9D32C9B3-1BC9-4CEA-931B-10CC88B0B71A}"/>
  </w:font>
  <w:font w:name="Arial">
    <w:panose1 w:val="020B0604020202020204"/>
    <w:charset w:val="00"/>
    <w:family w:val="swiss"/>
    <w:pitch w:val="variable"/>
    <w:sig w:usb0="E0002EFF" w:usb1="C000785B" w:usb2="00000009" w:usb3="00000000" w:csb0="000001FF" w:csb1="00000000"/>
  </w:font>
  <w:font w:name="Frank Ruhl Libre">
    <w:charset w:val="B1"/>
    <w:family w:val="auto"/>
    <w:pitch w:val="variable"/>
    <w:sig w:usb0="00000807" w:usb1="40000001" w:usb2="00000000" w:usb3="00000000" w:csb0="000000A3" w:csb1="00000000"/>
    <w:embedRegular r:id="rId7" w:fontKey="{64771ADE-89C0-40F8-9085-A0526EF14A10}"/>
    <w:embedBold r:id="rId8" w:fontKey="{7D9876D4-0C54-4C26-B636-3268BA208389}"/>
    <w:embedItalic r:id="rId9" w:fontKey="{530469C8-3C33-4B2A-8779-BA608BE083F9}"/>
    <w:embedBoldItalic r:id="rId10" w:fontKey="{0BCF9A03-20D5-4106-8739-24F5606ED28F}"/>
  </w:font>
  <w:font w:name="Andika">
    <w:charset w:val="00"/>
    <w:family w:val="auto"/>
    <w:pitch w:val="default"/>
    <w:embedRegular r:id="rId11" w:fontKey="{86CEE1EE-C970-4878-A969-68BC3DAC686E}"/>
    <w:embedItalic r:id="rId12" w:fontKey="{FF2DD915-386E-41CC-A7B8-9DAD0F6D0601}"/>
  </w:font>
  <w:font w:name="Calibri">
    <w:panose1 w:val="020F0502020204030204"/>
    <w:charset w:val="00"/>
    <w:family w:val="swiss"/>
    <w:pitch w:val="variable"/>
    <w:sig w:usb0="E4002EFF" w:usb1="C000247B" w:usb2="00000009" w:usb3="00000000" w:csb0="000001FF" w:csb1="00000000"/>
    <w:embedRegular r:id="rId13" w:fontKey="{0028C8E5-6DA0-4C09-BC43-C00FEDDF85E1}"/>
  </w:font>
  <w:font w:name="Cambria">
    <w:panose1 w:val="02040503050406030204"/>
    <w:charset w:val="00"/>
    <w:family w:val="roman"/>
    <w:pitch w:val="variable"/>
    <w:sig w:usb0="E00006FF" w:usb1="420024FF" w:usb2="02000000" w:usb3="00000000" w:csb0="0000019F" w:csb1="00000000"/>
    <w:embedRegular r:id="rId14" w:fontKey="{AE0099BB-342C-42DC-9334-62315BC9CBB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CCCF9" w14:textId="77777777" w:rsidR="00274803" w:rsidRDefault="00274803">
      <w:r>
        <w:separator/>
      </w:r>
    </w:p>
  </w:footnote>
  <w:footnote w:type="continuationSeparator" w:id="0">
    <w:p w14:paraId="79F76949" w14:textId="77777777" w:rsidR="00274803" w:rsidRDefault="00274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3F651" w14:textId="77777777" w:rsidR="00CD2BE1" w:rsidRDefault="00CD2B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91CF6"/>
    <w:multiLevelType w:val="multilevel"/>
    <w:tmpl w:val="8FE030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39032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BE1"/>
    <w:rsid w:val="00236137"/>
    <w:rsid w:val="00274803"/>
    <w:rsid w:val="00873490"/>
    <w:rsid w:val="008762BB"/>
    <w:rsid w:val="00A47979"/>
    <w:rsid w:val="00CD2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FC1BB"/>
  <w15:docId w15:val="{840B406F-7283-435E-B1ED-C12513CF4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rimson Pro" w:eastAsia="Crimson Pro" w:hAnsi="Crimson Pro" w:cs="Crimson Pro"/>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b/>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b/>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b/>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b/>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b/>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s://www.sefaria.org/Joshua.5.10-12" TargetMode="External"/><Relationship Id="rId21" Type="http://schemas.openxmlformats.org/officeDocument/2006/relationships/hyperlink" Target="https://www.sefaria.org/Rashi_on_Exodus.13.8.1" TargetMode="External"/><Relationship Id="rId42" Type="http://schemas.openxmlformats.org/officeDocument/2006/relationships/hyperlink" Target="https://www.sefaria.org/Ibn_Ezra_on_Exodus.13.8" TargetMode="External"/><Relationship Id="rId63" Type="http://schemas.openxmlformats.org/officeDocument/2006/relationships/hyperlink" Target="https://www.sefaria.org/Rashbam_on_Exodus.13.8" TargetMode="External"/><Relationship Id="rId84" Type="http://schemas.openxmlformats.org/officeDocument/2006/relationships/hyperlink" Target="https://www.sefaria.org/Shadal_on_Exodus.13.8.2" TargetMode="External"/><Relationship Id="rId138" Type="http://schemas.openxmlformats.org/officeDocument/2006/relationships/hyperlink" Target="https://www.sefaria.org/Genesis.47.21" TargetMode="External"/><Relationship Id="rId159" Type="http://schemas.openxmlformats.org/officeDocument/2006/relationships/hyperlink" Target="https://www.sefaria.org/Exodus.12.26-27" TargetMode="External"/><Relationship Id="rId170" Type="http://schemas.openxmlformats.org/officeDocument/2006/relationships/hyperlink" Target="https://www.sefaria.org/Pesach_Haggadah,_Magid,_Yechol_Me'rosh_Chodesh" TargetMode="External"/><Relationship Id="rId107" Type="http://schemas.openxmlformats.org/officeDocument/2006/relationships/hyperlink" Target="https://www.sefaria.org/Ramban_on_Exodus.13.16" TargetMode="External"/><Relationship Id="rId11" Type="http://schemas.openxmlformats.org/officeDocument/2006/relationships/hyperlink" Target="https://www.sefaria.org/Exodus.13.3-10" TargetMode="External"/><Relationship Id="rId32" Type="http://schemas.openxmlformats.org/officeDocument/2006/relationships/hyperlink" Target="https://www.sefaria.org/Rashi_on_Exodus.13.8.1" TargetMode="External"/><Relationship Id="rId53" Type="http://schemas.openxmlformats.org/officeDocument/2006/relationships/hyperlink" Target="https://www.sefaria.org/Rashbam_on_Exodus.13.8" TargetMode="External"/><Relationship Id="rId74" Type="http://schemas.openxmlformats.org/officeDocument/2006/relationships/hyperlink" Target="https://www.sefaria.org/Ramban_on_Exodus.13.8" TargetMode="External"/><Relationship Id="rId128" Type="http://schemas.openxmlformats.org/officeDocument/2006/relationships/hyperlink" Target="https://www.sefaria.org/Genesis.3.17" TargetMode="External"/><Relationship Id="rId149" Type="http://schemas.openxmlformats.org/officeDocument/2006/relationships/hyperlink" Target="https://www.sefaria.org/Pesach_Haggadah,_Magid,_The_Four_Sons.3" TargetMode="External"/><Relationship Id="rId5" Type="http://schemas.openxmlformats.org/officeDocument/2006/relationships/footnotes" Target="footnotes.xml"/><Relationship Id="rId95" Type="http://schemas.openxmlformats.org/officeDocument/2006/relationships/hyperlink" Target="https://www.sefaria.org/Shadal_on_Exodus.13.8.2" TargetMode="External"/><Relationship Id="rId160" Type="http://schemas.openxmlformats.org/officeDocument/2006/relationships/hyperlink" Target="https://www.sefaria.org/Exodus.12.26-27" TargetMode="External"/><Relationship Id="rId181" Type="http://schemas.openxmlformats.org/officeDocument/2006/relationships/hyperlink" Target="https://www.sefaria.org/profile/stevie-green1" TargetMode="External"/><Relationship Id="rId22" Type="http://schemas.openxmlformats.org/officeDocument/2006/relationships/hyperlink" Target="https://www.sefaria.org/Rashi_on_Exodus.13.8.1" TargetMode="External"/><Relationship Id="rId43" Type="http://schemas.openxmlformats.org/officeDocument/2006/relationships/hyperlink" Target="https://www.sefaria.org/Ibn_Ezra_on_Exodus.13.8" TargetMode="External"/><Relationship Id="rId64" Type="http://schemas.openxmlformats.org/officeDocument/2006/relationships/hyperlink" Target="https://www.sefaria.org/Rashbam_on_Exodus.13.8" TargetMode="External"/><Relationship Id="rId118" Type="http://schemas.openxmlformats.org/officeDocument/2006/relationships/hyperlink" Target="https://www.sefaria.org/Joshua.5.10-12" TargetMode="External"/><Relationship Id="rId139" Type="http://schemas.openxmlformats.org/officeDocument/2006/relationships/hyperlink" Target="https://www.sefaria.org/Genesis.47.21" TargetMode="External"/><Relationship Id="rId85" Type="http://schemas.openxmlformats.org/officeDocument/2006/relationships/hyperlink" Target="https://www.sefaria.org/Shadal_on_Exodus.13.8.2" TargetMode="External"/><Relationship Id="rId150" Type="http://schemas.openxmlformats.org/officeDocument/2006/relationships/hyperlink" Target="https://www.sefaria.org/Exodus.12.26-27" TargetMode="External"/><Relationship Id="rId171" Type="http://schemas.openxmlformats.org/officeDocument/2006/relationships/hyperlink" Target="https://www.sefaria.org/Pesach_Haggadah,_Magid,_Yechol_Me'rosh_Chodesh" TargetMode="External"/><Relationship Id="rId12" Type="http://schemas.openxmlformats.org/officeDocument/2006/relationships/hyperlink" Target="https://www.sefaria.org/Exodus.13.3-10" TargetMode="External"/><Relationship Id="rId33" Type="http://schemas.openxmlformats.org/officeDocument/2006/relationships/hyperlink" Target="https://www.sefaria.org/Rashi_on_Exodus.13.8.1" TargetMode="External"/><Relationship Id="rId108" Type="http://schemas.openxmlformats.org/officeDocument/2006/relationships/hyperlink" Target="https://www.sefaria.org/Ramban_on_Exodus.13.16" TargetMode="External"/><Relationship Id="rId129" Type="http://schemas.openxmlformats.org/officeDocument/2006/relationships/hyperlink" Target="https://www.sefaria.org/Genesis.3.17" TargetMode="External"/><Relationship Id="rId54" Type="http://schemas.openxmlformats.org/officeDocument/2006/relationships/hyperlink" Target="https://www.sefaria.org/Rashbam_on_Exodus.13.8" TargetMode="External"/><Relationship Id="rId75" Type="http://schemas.openxmlformats.org/officeDocument/2006/relationships/hyperlink" Target="https://www.sefaria.org/Ramban_on_Exodus.13.8" TargetMode="External"/><Relationship Id="rId96" Type="http://schemas.openxmlformats.org/officeDocument/2006/relationships/hyperlink" Target="https://www.sefaria.org/Shadal_on_Exodus.13.8.2" TargetMode="External"/><Relationship Id="rId140" Type="http://schemas.openxmlformats.org/officeDocument/2006/relationships/hyperlink" Target="https://www.sefaria.org/Genesis.47.21" TargetMode="External"/><Relationship Id="rId161" Type="http://schemas.openxmlformats.org/officeDocument/2006/relationships/hyperlink" Target="https://www.sefaria.org/Exodus.12.26-27" TargetMode="External"/><Relationship Id="rId182" Type="http://schemas.openxmlformats.org/officeDocument/2006/relationships/header" Target="header1.xml"/><Relationship Id="rId6" Type="http://schemas.openxmlformats.org/officeDocument/2006/relationships/endnotes" Target="endnotes.xml"/><Relationship Id="rId23" Type="http://schemas.openxmlformats.org/officeDocument/2006/relationships/hyperlink" Target="https://www.sefaria.org/Rashi_on_Exodus.13.8.1" TargetMode="External"/><Relationship Id="rId119" Type="http://schemas.openxmlformats.org/officeDocument/2006/relationships/hyperlink" Target="https://www.sefaria.org/Joshua.5.10-12" TargetMode="External"/><Relationship Id="rId44" Type="http://schemas.openxmlformats.org/officeDocument/2006/relationships/hyperlink" Target="https://www.sefaria.org/Ibn_Ezra_on_Exodus.13.8" TargetMode="External"/><Relationship Id="rId60" Type="http://schemas.openxmlformats.org/officeDocument/2006/relationships/hyperlink" Target="https://www.sefaria.org/Rashbam_on_Exodus.13.8" TargetMode="External"/><Relationship Id="rId65" Type="http://schemas.openxmlformats.org/officeDocument/2006/relationships/hyperlink" Target="https://www.sefaria.org/Rashbam_on_Exodus.13.8" TargetMode="External"/><Relationship Id="rId81" Type="http://schemas.openxmlformats.org/officeDocument/2006/relationships/hyperlink" Target="https://www.sefaria.org/Shadal_on_Exodus.13.8.2" TargetMode="External"/><Relationship Id="rId86" Type="http://schemas.openxmlformats.org/officeDocument/2006/relationships/hyperlink" Target="https://www.sefaria.org/Shadal_on_Exodus.13.8.2" TargetMode="External"/><Relationship Id="rId130" Type="http://schemas.openxmlformats.org/officeDocument/2006/relationships/hyperlink" Target="https://www.sefaria.org/Genesis.3.17" TargetMode="External"/><Relationship Id="rId135" Type="http://schemas.openxmlformats.org/officeDocument/2006/relationships/hyperlink" Target="https://www.sefaria.org/Genesis.47.21" TargetMode="External"/><Relationship Id="rId151" Type="http://schemas.openxmlformats.org/officeDocument/2006/relationships/hyperlink" Target="https://www.sefaria.org/Exodus.12.26-27" TargetMode="External"/><Relationship Id="rId156" Type="http://schemas.openxmlformats.org/officeDocument/2006/relationships/hyperlink" Target="https://www.sefaria.org/Exodus.12.26-27" TargetMode="External"/><Relationship Id="rId177" Type="http://schemas.openxmlformats.org/officeDocument/2006/relationships/hyperlink" Target="https://www.sefaria.org/Pesach_Haggadah,_Magid,_Rabban_Gamliel's_Three_Things.7" TargetMode="External"/><Relationship Id="rId172" Type="http://schemas.openxmlformats.org/officeDocument/2006/relationships/hyperlink" Target="https://www.sefaria.org/Pesach_Haggadah,_Magid,_Yechol_Me'rosh_Chodesh" TargetMode="External"/><Relationship Id="rId13" Type="http://schemas.openxmlformats.org/officeDocument/2006/relationships/hyperlink" Target="https://www.sefaria.org/Exodus.13.3-10" TargetMode="External"/><Relationship Id="rId18" Type="http://schemas.openxmlformats.org/officeDocument/2006/relationships/hyperlink" Target="https://www.sefaria.org/Exodus.13.3-10" TargetMode="External"/><Relationship Id="rId39" Type="http://schemas.openxmlformats.org/officeDocument/2006/relationships/hyperlink" Target="https://www.sefaria.org/Ibn_Ezra_on_Exodus.13.8" TargetMode="External"/><Relationship Id="rId109" Type="http://schemas.openxmlformats.org/officeDocument/2006/relationships/hyperlink" Target="https://www.sefaria.org/Ramban_on_Exodus.13.16" TargetMode="External"/><Relationship Id="rId34" Type="http://schemas.openxmlformats.org/officeDocument/2006/relationships/hyperlink" Target="https://www.sefaria.org/Rashi_on_Exodus.13.8.1" TargetMode="External"/><Relationship Id="rId50" Type="http://schemas.openxmlformats.org/officeDocument/2006/relationships/hyperlink" Target="https://www.sefaria.org/Ibn_Ezra_on_Exodus.13.8" TargetMode="External"/><Relationship Id="rId55" Type="http://schemas.openxmlformats.org/officeDocument/2006/relationships/hyperlink" Target="https://www.sefaria.org/Rashbam_on_Exodus.13.8" TargetMode="External"/><Relationship Id="rId76" Type="http://schemas.openxmlformats.org/officeDocument/2006/relationships/hyperlink" Target="https://www.sefaria.org/Ramban_on_Exodus.13.8" TargetMode="External"/><Relationship Id="rId97" Type="http://schemas.openxmlformats.org/officeDocument/2006/relationships/hyperlink" Target="https://www.sefaria.org/Shadal_on_Exodus.13.8.2" TargetMode="External"/><Relationship Id="rId104" Type="http://schemas.openxmlformats.org/officeDocument/2006/relationships/hyperlink" Target="https://www.sefaria.org/Ramban_on_Exodus.13.16" TargetMode="External"/><Relationship Id="rId120" Type="http://schemas.openxmlformats.org/officeDocument/2006/relationships/hyperlink" Target="https://www.sefaria.org/Joshua.5.10-12" TargetMode="External"/><Relationship Id="rId125" Type="http://schemas.openxmlformats.org/officeDocument/2006/relationships/hyperlink" Target="https://www.sefaria.org/Genesis.3.17" TargetMode="External"/><Relationship Id="rId141" Type="http://schemas.openxmlformats.org/officeDocument/2006/relationships/hyperlink" Target="https://www.sefaria.org/Genesis.47.21" TargetMode="External"/><Relationship Id="rId146" Type="http://schemas.openxmlformats.org/officeDocument/2006/relationships/hyperlink" Target="https://www.sefaria.org/Pesach_Haggadah,_Magid,_The_Four_Sons.3" TargetMode="External"/><Relationship Id="rId167" Type="http://schemas.openxmlformats.org/officeDocument/2006/relationships/hyperlink" Target="https://www.sefaria.org/Pesach_Haggadah,_Magid,_Yechol_Me'rosh_Chodesh" TargetMode="External"/><Relationship Id="rId7" Type="http://schemas.openxmlformats.org/officeDocument/2006/relationships/hyperlink" Target="https://www.sefaria.org/profile/stevie-green1" TargetMode="External"/><Relationship Id="rId71" Type="http://schemas.openxmlformats.org/officeDocument/2006/relationships/hyperlink" Target="https://www.sefaria.org/Ramban_on_Exodus.13.8" TargetMode="External"/><Relationship Id="rId92" Type="http://schemas.openxmlformats.org/officeDocument/2006/relationships/hyperlink" Target="https://www.sefaria.org/Shadal_on_Exodus.13.8.2" TargetMode="External"/><Relationship Id="rId162" Type="http://schemas.openxmlformats.org/officeDocument/2006/relationships/hyperlink" Target="https://www.sefaria.org/Exodus.12.26-27" TargetMode="External"/><Relationship Id="rId18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www.sefaria.org/Rashi_on_Exodus.13.8.1" TargetMode="External"/><Relationship Id="rId24" Type="http://schemas.openxmlformats.org/officeDocument/2006/relationships/hyperlink" Target="https://www.sefaria.org/Rashi_on_Exodus.13.8.1" TargetMode="External"/><Relationship Id="rId40" Type="http://schemas.openxmlformats.org/officeDocument/2006/relationships/hyperlink" Target="https://www.sefaria.org/Ibn_Ezra_on_Exodus.13.8" TargetMode="External"/><Relationship Id="rId45" Type="http://schemas.openxmlformats.org/officeDocument/2006/relationships/hyperlink" Target="https://www.sefaria.org/Ibn_Ezra_on_Exodus.13.8" TargetMode="External"/><Relationship Id="rId66" Type="http://schemas.openxmlformats.org/officeDocument/2006/relationships/hyperlink" Target="https://www.sefaria.org/Ramban_on_Exodus.13.8" TargetMode="External"/><Relationship Id="rId87" Type="http://schemas.openxmlformats.org/officeDocument/2006/relationships/hyperlink" Target="https://www.sefaria.org/Shadal_on_Exodus.13.8.2" TargetMode="External"/><Relationship Id="rId110" Type="http://schemas.openxmlformats.org/officeDocument/2006/relationships/hyperlink" Target="https://www.sefaria.org/Ramban_on_Exodus.13.16" TargetMode="External"/><Relationship Id="rId115" Type="http://schemas.openxmlformats.org/officeDocument/2006/relationships/hyperlink" Target="https://www.sefaria.org/Joshua.5.10-12" TargetMode="External"/><Relationship Id="rId131" Type="http://schemas.openxmlformats.org/officeDocument/2006/relationships/hyperlink" Target="https://www.sefaria.org/Genesis.3.17" TargetMode="External"/><Relationship Id="rId136" Type="http://schemas.openxmlformats.org/officeDocument/2006/relationships/hyperlink" Target="https://www.sefaria.org/Genesis.47.21" TargetMode="External"/><Relationship Id="rId157" Type="http://schemas.openxmlformats.org/officeDocument/2006/relationships/hyperlink" Target="https://www.sefaria.org/Exodus.12.26-27" TargetMode="External"/><Relationship Id="rId178" Type="http://schemas.openxmlformats.org/officeDocument/2006/relationships/hyperlink" Target="https://www.sefaria.org/Pesach_Haggadah,_Magid,_Rabban_Gamliel's_Three_Things.7" TargetMode="External"/><Relationship Id="rId61" Type="http://schemas.openxmlformats.org/officeDocument/2006/relationships/hyperlink" Target="https://www.sefaria.org/Rashbam_on_Exodus.13.8" TargetMode="External"/><Relationship Id="rId82" Type="http://schemas.openxmlformats.org/officeDocument/2006/relationships/hyperlink" Target="https://www.sefaria.org/Shadal_on_Exodus.13.8.2" TargetMode="External"/><Relationship Id="rId152" Type="http://schemas.openxmlformats.org/officeDocument/2006/relationships/hyperlink" Target="https://www.sefaria.org/Exodus.12.26-27" TargetMode="External"/><Relationship Id="rId173" Type="http://schemas.openxmlformats.org/officeDocument/2006/relationships/hyperlink" Target="https://www.sefaria.org/Pesach_Haggadah,_Magid,_Rabban_Gamliel's_Three_Things.7" TargetMode="External"/><Relationship Id="rId19" Type="http://schemas.openxmlformats.org/officeDocument/2006/relationships/hyperlink" Target="https://www.sefaria.org/Rashi_on_Exodus.13.8.1" TargetMode="External"/><Relationship Id="rId14" Type="http://schemas.openxmlformats.org/officeDocument/2006/relationships/hyperlink" Target="https://www.sefaria.org/Exodus.13.3-10" TargetMode="External"/><Relationship Id="rId30" Type="http://schemas.openxmlformats.org/officeDocument/2006/relationships/hyperlink" Target="https://www.sefaria.org/Rashi_on_Exodus.13.8.1" TargetMode="External"/><Relationship Id="rId35" Type="http://schemas.openxmlformats.org/officeDocument/2006/relationships/hyperlink" Target="https://www.sefaria.org/Rashi_on_Exodus.13.8.1" TargetMode="External"/><Relationship Id="rId56" Type="http://schemas.openxmlformats.org/officeDocument/2006/relationships/hyperlink" Target="https://www.sefaria.org/Rashbam_on_Exodus.13.8" TargetMode="External"/><Relationship Id="rId77" Type="http://schemas.openxmlformats.org/officeDocument/2006/relationships/hyperlink" Target="https://www.sefaria.org/Ramban_on_Exodus.13.8" TargetMode="External"/><Relationship Id="rId100" Type="http://schemas.openxmlformats.org/officeDocument/2006/relationships/hyperlink" Target="https://www.sefaria.org/Ramban_on_Exodus.13.16" TargetMode="External"/><Relationship Id="rId105" Type="http://schemas.openxmlformats.org/officeDocument/2006/relationships/hyperlink" Target="https://www.sefaria.org/Ramban_on_Exodus.13.16" TargetMode="External"/><Relationship Id="rId126" Type="http://schemas.openxmlformats.org/officeDocument/2006/relationships/hyperlink" Target="https://www.sefaria.org/Genesis.3.17" TargetMode="External"/><Relationship Id="rId147" Type="http://schemas.openxmlformats.org/officeDocument/2006/relationships/hyperlink" Target="https://www.sefaria.org/Pesach_Haggadah,_Magid,_The_Four_Sons.3" TargetMode="External"/><Relationship Id="rId168" Type="http://schemas.openxmlformats.org/officeDocument/2006/relationships/hyperlink" Target="https://www.sefaria.org/Pesach_Haggadah,_Magid,_Yechol_Me'rosh_Chodesh" TargetMode="External"/><Relationship Id="rId8" Type="http://schemas.openxmlformats.org/officeDocument/2006/relationships/hyperlink" Target="https://www.sefaria.org/Exodus.13.3-10" TargetMode="External"/><Relationship Id="rId51" Type="http://schemas.openxmlformats.org/officeDocument/2006/relationships/hyperlink" Target="https://www.sefaria.org/Rashbam_on_Exodus.13.8" TargetMode="External"/><Relationship Id="rId72" Type="http://schemas.openxmlformats.org/officeDocument/2006/relationships/hyperlink" Target="https://www.sefaria.org/Ramban_on_Exodus.13.8" TargetMode="External"/><Relationship Id="rId93" Type="http://schemas.openxmlformats.org/officeDocument/2006/relationships/hyperlink" Target="https://www.sefaria.org/Shadal_on_Exodus.13.8.2" TargetMode="External"/><Relationship Id="rId98" Type="http://schemas.openxmlformats.org/officeDocument/2006/relationships/hyperlink" Target="https://www.sefaria.org/Ramban_on_Exodus.13.16" TargetMode="External"/><Relationship Id="rId121" Type="http://schemas.openxmlformats.org/officeDocument/2006/relationships/hyperlink" Target="https://www.sefaria.org/Joshua.5.10-12" TargetMode="External"/><Relationship Id="rId142" Type="http://schemas.openxmlformats.org/officeDocument/2006/relationships/hyperlink" Target="https://www.sefaria.org/Pesach_Haggadah,_Magid,_The_Four_Sons.3" TargetMode="External"/><Relationship Id="rId163" Type="http://schemas.openxmlformats.org/officeDocument/2006/relationships/hyperlink" Target="https://www.sefaria.org/Exodus.12.26-27" TargetMode="External"/><Relationship Id="rId184"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www.sefaria.org/Rashi_on_Exodus.13.8.1" TargetMode="External"/><Relationship Id="rId46" Type="http://schemas.openxmlformats.org/officeDocument/2006/relationships/hyperlink" Target="https://www.sefaria.org/Ibn_Ezra_on_Exodus.13.8" TargetMode="External"/><Relationship Id="rId67" Type="http://schemas.openxmlformats.org/officeDocument/2006/relationships/hyperlink" Target="https://www.sefaria.org/Ramban_on_Exodus.13.8" TargetMode="External"/><Relationship Id="rId116" Type="http://schemas.openxmlformats.org/officeDocument/2006/relationships/hyperlink" Target="https://www.sefaria.org/Joshua.5.10-12" TargetMode="External"/><Relationship Id="rId137" Type="http://schemas.openxmlformats.org/officeDocument/2006/relationships/hyperlink" Target="https://www.sefaria.org/Genesis.47.21" TargetMode="External"/><Relationship Id="rId158" Type="http://schemas.openxmlformats.org/officeDocument/2006/relationships/hyperlink" Target="https://www.sefaria.org/Exodus.12.26-27" TargetMode="External"/><Relationship Id="rId20" Type="http://schemas.openxmlformats.org/officeDocument/2006/relationships/hyperlink" Target="https://www.sefaria.org/Rashi_on_Exodus.13.8.1" TargetMode="External"/><Relationship Id="rId41" Type="http://schemas.openxmlformats.org/officeDocument/2006/relationships/hyperlink" Target="https://www.sefaria.org/Ibn_Ezra_on_Exodus.13.8" TargetMode="External"/><Relationship Id="rId62" Type="http://schemas.openxmlformats.org/officeDocument/2006/relationships/hyperlink" Target="https://www.sefaria.org/Rashbam_on_Exodus.13.8" TargetMode="External"/><Relationship Id="rId83" Type="http://schemas.openxmlformats.org/officeDocument/2006/relationships/hyperlink" Target="https://www.sefaria.org/Shadal_on_Exodus.13.8.2" TargetMode="External"/><Relationship Id="rId88" Type="http://schemas.openxmlformats.org/officeDocument/2006/relationships/hyperlink" Target="https://www.sefaria.org/Shadal_on_Exodus.13.8.2" TargetMode="External"/><Relationship Id="rId111" Type="http://schemas.openxmlformats.org/officeDocument/2006/relationships/hyperlink" Target="https://www.sefaria.org/Ramban_on_Exodus.13.16" TargetMode="External"/><Relationship Id="rId132" Type="http://schemas.openxmlformats.org/officeDocument/2006/relationships/hyperlink" Target="https://www.sefaria.org/Genesis.47.21" TargetMode="External"/><Relationship Id="rId153" Type="http://schemas.openxmlformats.org/officeDocument/2006/relationships/hyperlink" Target="https://www.sefaria.org/Exodus.12.26-27" TargetMode="External"/><Relationship Id="rId174" Type="http://schemas.openxmlformats.org/officeDocument/2006/relationships/hyperlink" Target="https://www.sefaria.org/Pesach_Haggadah,_Magid,_Rabban_Gamliel's_Three_Things.7" TargetMode="External"/><Relationship Id="rId179" Type="http://schemas.openxmlformats.org/officeDocument/2006/relationships/hyperlink" Target="https://www.sefaria.org/Pesach_Haggadah,_Magid,_Rabban_Gamliel's_Three_Things.7" TargetMode="External"/><Relationship Id="rId15" Type="http://schemas.openxmlformats.org/officeDocument/2006/relationships/hyperlink" Target="https://www.sefaria.org/Exodus.13.3-10" TargetMode="External"/><Relationship Id="rId36" Type="http://schemas.openxmlformats.org/officeDocument/2006/relationships/hyperlink" Target="https://www.sefaria.org/Ibn_Ezra_on_Exodus.13.8" TargetMode="External"/><Relationship Id="rId57" Type="http://schemas.openxmlformats.org/officeDocument/2006/relationships/hyperlink" Target="https://www.sefaria.org/Rashbam_on_Exodus.13.8" TargetMode="External"/><Relationship Id="rId106" Type="http://schemas.openxmlformats.org/officeDocument/2006/relationships/hyperlink" Target="https://www.sefaria.org/Ramban_on_Exodus.13.16" TargetMode="External"/><Relationship Id="rId127" Type="http://schemas.openxmlformats.org/officeDocument/2006/relationships/hyperlink" Target="https://www.sefaria.org/Genesis.3.17" TargetMode="External"/><Relationship Id="rId10" Type="http://schemas.openxmlformats.org/officeDocument/2006/relationships/hyperlink" Target="https://www.sefaria.org/Exodus.13.3-10" TargetMode="External"/><Relationship Id="rId31" Type="http://schemas.openxmlformats.org/officeDocument/2006/relationships/hyperlink" Target="https://www.sefaria.org/Rashi_on_Exodus.13.8.1" TargetMode="External"/><Relationship Id="rId52" Type="http://schemas.openxmlformats.org/officeDocument/2006/relationships/hyperlink" Target="https://www.sefaria.org/Rashbam_on_Exodus.13.8" TargetMode="External"/><Relationship Id="rId73" Type="http://schemas.openxmlformats.org/officeDocument/2006/relationships/hyperlink" Target="https://www.sefaria.org/Ramban_on_Exodus.13.8" TargetMode="External"/><Relationship Id="rId78" Type="http://schemas.openxmlformats.org/officeDocument/2006/relationships/hyperlink" Target="https://www.sefaria.org/Ramban_on_Exodus.13.8" TargetMode="External"/><Relationship Id="rId94" Type="http://schemas.openxmlformats.org/officeDocument/2006/relationships/hyperlink" Target="https://www.sefaria.org/Shadal_on_Exodus.13.8.2" TargetMode="External"/><Relationship Id="rId99" Type="http://schemas.openxmlformats.org/officeDocument/2006/relationships/hyperlink" Target="https://www.sefaria.org/Ramban_on_Exodus.13.16" TargetMode="External"/><Relationship Id="rId101" Type="http://schemas.openxmlformats.org/officeDocument/2006/relationships/hyperlink" Target="https://www.sefaria.org/Ramban_on_Exodus.13.16" TargetMode="External"/><Relationship Id="rId122" Type="http://schemas.openxmlformats.org/officeDocument/2006/relationships/hyperlink" Target="https://www.sefaria.org/Joshua.5.10-12" TargetMode="External"/><Relationship Id="rId143" Type="http://schemas.openxmlformats.org/officeDocument/2006/relationships/hyperlink" Target="https://www.sefaria.org/Pesach_Haggadah,_Magid,_The_Four_Sons.3" TargetMode="External"/><Relationship Id="rId148" Type="http://schemas.openxmlformats.org/officeDocument/2006/relationships/hyperlink" Target="https://www.sefaria.org/Pesach_Haggadah,_Magid,_The_Four_Sons.3" TargetMode="External"/><Relationship Id="rId164" Type="http://schemas.openxmlformats.org/officeDocument/2006/relationships/hyperlink" Target="https://www.sefaria.org/Pesach_Haggadah,_Magid,_Yechol_Me'rosh_Chodesh" TargetMode="External"/><Relationship Id="rId169" Type="http://schemas.openxmlformats.org/officeDocument/2006/relationships/hyperlink" Target="https://www.sefaria.org/Pesach_Haggadah,_Magid,_Yechol_Me'rosh_Chodesh" TargetMode="External"/><Relationship Id="rId4" Type="http://schemas.openxmlformats.org/officeDocument/2006/relationships/webSettings" Target="webSettings.xml"/><Relationship Id="rId9" Type="http://schemas.openxmlformats.org/officeDocument/2006/relationships/hyperlink" Target="https://www.sefaria.org/Exodus.13.3-10" TargetMode="External"/><Relationship Id="rId180" Type="http://schemas.openxmlformats.org/officeDocument/2006/relationships/hyperlink" Target="https://www.sefaria.org/Pesach_Haggadah,_Magid,_Rabban_Gamliel's_Three_Things.7" TargetMode="External"/><Relationship Id="rId26" Type="http://schemas.openxmlformats.org/officeDocument/2006/relationships/hyperlink" Target="https://www.sefaria.org/Rashi_on_Exodus.13.8.1" TargetMode="External"/><Relationship Id="rId47" Type="http://schemas.openxmlformats.org/officeDocument/2006/relationships/hyperlink" Target="https://www.sefaria.org/Ibn_Ezra_on_Exodus.13.8" TargetMode="External"/><Relationship Id="rId68" Type="http://schemas.openxmlformats.org/officeDocument/2006/relationships/hyperlink" Target="https://www.sefaria.org/Ramban_on_Exodus.13.8" TargetMode="External"/><Relationship Id="rId89" Type="http://schemas.openxmlformats.org/officeDocument/2006/relationships/hyperlink" Target="https://www.sefaria.org/Shadal_on_Exodus.13.8.2" TargetMode="External"/><Relationship Id="rId112" Type="http://schemas.openxmlformats.org/officeDocument/2006/relationships/hyperlink" Target="https://www.sefaria.org/Ramban_on_Exodus.13.16" TargetMode="External"/><Relationship Id="rId133" Type="http://schemas.openxmlformats.org/officeDocument/2006/relationships/hyperlink" Target="https://www.sefaria.org/Genesis.47.21" TargetMode="External"/><Relationship Id="rId154" Type="http://schemas.openxmlformats.org/officeDocument/2006/relationships/hyperlink" Target="https://www.sefaria.org/Exodus.12.26-27" TargetMode="External"/><Relationship Id="rId175" Type="http://schemas.openxmlformats.org/officeDocument/2006/relationships/hyperlink" Target="https://www.sefaria.org/Pesach_Haggadah,_Magid,_Rabban_Gamliel's_Three_Things.7" TargetMode="External"/><Relationship Id="rId16" Type="http://schemas.openxmlformats.org/officeDocument/2006/relationships/hyperlink" Target="https://www.sefaria.org/Exodus.13.3-10" TargetMode="External"/><Relationship Id="rId37" Type="http://schemas.openxmlformats.org/officeDocument/2006/relationships/hyperlink" Target="https://www.sefaria.org/Ibn_Ezra_on_Exodus.13.8" TargetMode="External"/><Relationship Id="rId58" Type="http://schemas.openxmlformats.org/officeDocument/2006/relationships/hyperlink" Target="https://www.sefaria.org/Rashbam_on_Exodus.13.8" TargetMode="External"/><Relationship Id="rId79" Type="http://schemas.openxmlformats.org/officeDocument/2006/relationships/hyperlink" Target="https://www.sefaria.org/Ramban_on_Exodus.13.8" TargetMode="External"/><Relationship Id="rId102" Type="http://schemas.openxmlformats.org/officeDocument/2006/relationships/hyperlink" Target="https://www.sefaria.org/Ramban_on_Exodus.13.16" TargetMode="External"/><Relationship Id="rId123" Type="http://schemas.openxmlformats.org/officeDocument/2006/relationships/hyperlink" Target="https://www.sefaria.org/Joshua.5.10-12" TargetMode="External"/><Relationship Id="rId144" Type="http://schemas.openxmlformats.org/officeDocument/2006/relationships/hyperlink" Target="https://www.sefaria.org/Pesach_Haggadah,_Magid,_The_Four_Sons.3" TargetMode="External"/><Relationship Id="rId90" Type="http://schemas.openxmlformats.org/officeDocument/2006/relationships/hyperlink" Target="https://www.sefaria.org/Shadal_on_Exodus.13.8.2" TargetMode="External"/><Relationship Id="rId165" Type="http://schemas.openxmlformats.org/officeDocument/2006/relationships/hyperlink" Target="https://www.sefaria.org/Pesach_Haggadah,_Magid,_Yechol_Me'rosh_Chodesh" TargetMode="External"/><Relationship Id="rId27" Type="http://schemas.openxmlformats.org/officeDocument/2006/relationships/hyperlink" Target="https://www.sefaria.org/Rashi_on_Exodus.13.8.1" TargetMode="External"/><Relationship Id="rId48" Type="http://schemas.openxmlformats.org/officeDocument/2006/relationships/hyperlink" Target="https://www.sefaria.org/Ibn_Ezra_on_Exodus.13.8" TargetMode="External"/><Relationship Id="rId69" Type="http://schemas.openxmlformats.org/officeDocument/2006/relationships/hyperlink" Target="https://www.sefaria.org/Ramban_on_Exodus.13.8" TargetMode="External"/><Relationship Id="rId113" Type="http://schemas.openxmlformats.org/officeDocument/2006/relationships/hyperlink" Target="https://www.sefaria.org/Ramban_on_Exodus.13.16" TargetMode="External"/><Relationship Id="rId134" Type="http://schemas.openxmlformats.org/officeDocument/2006/relationships/hyperlink" Target="https://www.sefaria.org/Genesis.47.21" TargetMode="External"/><Relationship Id="rId80" Type="http://schemas.openxmlformats.org/officeDocument/2006/relationships/hyperlink" Target="https://www.sefaria.org/Ramban_on_Exodus.13.8" TargetMode="External"/><Relationship Id="rId155" Type="http://schemas.openxmlformats.org/officeDocument/2006/relationships/hyperlink" Target="https://www.sefaria.org/Exodus.12.26-27" TargetMode="External"/><Relationship Id="rId176" Type="http://schemas.openxmlformats.org/officeDocument/2006/relationships/hyperlink" Target="https://www.sefaria.org/Pesach_Haggadah,_Magid,_Rabban_Gamliel's_Three_Things.7" TargetMode="External"/><Relationship Id="rId17" Type="http://schemas.openxmlformats.org/officeDocument/2006/relationships/hyperlink" Target="https://www.sefaria.org/Exodus.13.3-10" TargetMode="External"/><Relationship Id="rId38" Type="http://schemas.openxmlformats.org/officeDocument/2006/relationships/hyperlink" Target="https://www.sefaria.org/Ibn_Ezra_on_Exodus.13.8" TargetMode="External"/><Relationship Id="rId59" Type="http://schemas.openxmlformats.org/officeDocument/2006/relationships/hyperlink" Target="https://www.sefaria.org/Rashbam_on_Exodus.13.8" TargetMode="External"/><Relationship Id="rId103" Type="http://schemas.openxmlformats.org/officeDocument/2006/relationships/hyperlink" Target="https://www.sefaria.org/Ramban_on_Exodus.13.16" TargetMode="External"/><Relationship Id="rId124" Type="http://schemas.openxmlformats.org/officeDocument/2006/relationships/hyperlink" Target="https://www.sefaria.org/Genesis.3.17" TargetMode="External"/><Relationship Id="rId70" Type="http://schemas.openxmlformats.org/officeDocument/2006/relationships/hyperlink" Target="https://www.sefaria.org/Ramban_on_Exodus.13.8" TargetMode="External"/><Relationship Id="rId91" Type="http://schemas.openxmlformats.org/officeDocument/2006/relationships/hyperlink" Target="https://www.sefaria.org/Shadal_on_Exodus.13.8.2" TargetMode="External"/><Relationship Id="rId145" Type="http://schemas.openxmlformats.org/officeDocument/2006/relationships/hyperlink" Target="https://www.sefaria.org/Pesach_Haggadah,_Magid,_The_Four_Sons.3" TargetMode="External"/><Relationship Id="rId166" Type="http://schemas.openxmlformats.org/officeDocument/2006/relationships/hyperlink" Target="https://www.sefaria.org/Pesach_Haggadah,_Magid,_Yechol_Me'rosh_Chodesh" TargetMode="External"/><Relationship Id="rId1" Type="http://schemas.openxmlformats.org/officeDocument/2006/relationships/numbering" Target="numbering.xml"/><Relationship Id="rId28" Type="http://schemas.openxmlformats.org/officeDocument/2006/relationships/hyperlink" Target="https://www.sefaria.org/Rashi_on_Exodus.13.8.1" TargetMode="External"/><Relationship Id="rId49" Type="http://schemas.openxmlformats.org/officeDocument/2006/relationships/hyperlink" Target="https://www.sefaria.org/Ibn_Ezra_on_Exodus.13.8" TargetMode="External"/><Relationship Id="rId114" Type="http://schemas.openxmlformats.org/officeDocument/2006/relationships/hyperlink" Target="https://www.sefaria.org/Joshua.5.10-1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3802</Words>
  <Characters>21672</Characters>
  <Application>Microsoft Office Word</Application>
  <DocSecurity>0</DocSecurity>
  <Lines>180</Lines>
  <Paragraphs>50</Paragraphs>
  <ScaleCrop>false</ScaleCrop>
  <Company/>
  <LinksUpToDate>false</LinksUpToDate>
  <CharactersWithSpaces>25424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Stevie Green</cp:lastModifiedBy>
  <cp:revision>5</cp:revision>
  <dcterms:created xsi:type="dcterms:W3CDTF">2024-09-21T00:47:00Z</dcterms:created>
  <dcterms:modified xsi:type="dcterms:W3CDTF">2024-09-21T00:55:00Z</dcterms:modified>
</cp:coreProperties>
</file>